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AB" w:rsidRPr="009F76AC" w:rsidRDefault="00846AAB" w:rsidP="00846AAB">
      <w:pPr>
        <w:rPr>
          <w:b/>
          <w:sz w:val="28"/>
        </w:rPr>
      </w:pPr>
      <w:r w:rsidRPr="009F76AC">
        <w:rPr>
          <w:b/>
          <w:sz w:val="28"/>
        </w:rPr>
        <w:t>BASES DE LA CONVOCATORIA MOVILIDAD E</w:t>
      </w:r>
      <w:r w:rsidR="00830FD3">
        <w:rPr>
          <w:b/>
          <w:sz w:val="28"/>
        </w:rPr>
        <w:t>UROPEA E</w:t>
      </w:r>
      <w:r w:rsidRPr="009F76AC">
        <w:rPr>
          <w:b/>
          <w:sz w:val="28"/>
        </w:rPr>
        <w:t>MPRENDEDOR</w:t>
      </w:r>
      <w:r w:rsidR="00830FD3">
        <w:rPr>
          <w:b/>
          <w:sz w:val="28"/>
        </w:rPr>
        <w:t>ES UMH</w:t>
      </w:r>
      <w:r w:rsidRPr="009F76AC">
        <w:rPr>
          <w:b/>
          <w:sz w:val="28"/>
        </w:rPr>
        <w:t xml:space="preserve"> (ERASMUS+)</w:t>
      </w:r>
    </w:p>
    <w:p w:rsidR="009F76AC" w:rsidRPr="009F76AC" w:rsidRDefault="009F76AC" w:rsidP="00846AAB">
      <w:pPr>
        <w:rPr>
          <w:b/>
          <w:sz w:val="24"/>
        </w:rPr>
      </w:pPr>
    </w:p>
    <w:p w:rsidR="00846AAB" w:rsidRDefault="00846AAB" w:rsidP="00846AAB"/>
    <w:p w:rsidR="00846AAB" w:rsidRPr="009F76AC" w:rsidRDefault="00846AAB" w:rsidP="00B023D0">
      <w:pPr>
        <w:spacing w:line="276" w:lineRule="auto"/>
        <w:jc w:val="both"/>
        <w:rPr>
          <w:sz w:val="24"/>
          <w:szCs w:val="24"/>
        </w:rPr>
      </w:pPr>
      <w:r w:rsidRPr="009F76AC">
        <w:rPr>
          <w:b/>
          <w:sz w:val="24"/>
          <w:szCs w:val="24"/>
        </w:rPr>
        <w:t>PRIM</w:t>
      </w:r>
      <w:r w:rsidR="009F76AC">
        <w:rPr>
          <w:b/>
          <w:sz w:val="24"/>
          <w:szCs w:val="24"/>
        </w:rPr>
        <w:t>ERA – OBJETO DE LA CONVOCATORIA</w:t>
      </w:r>
    </w:p>
    <w:p w:rsidR="00846AAB" w:rsidRPr="009F76AC" w:rsidRDefault="00846AAB" w:rsidP="00B023D0">
      <w:pPr>
        <w:spacing w:line="276" w:lineRule="auto"/>
        <w:jc w:val="both"/>
        <w:rPr>
          <w:sz w:val="24"/>
          <w:szCs w:val="24"/>
        </w:rPr>
      </w:pPr>
      <w:r w:rsidRPr="009F76AC">
        <w:rPr>
          <w:sz w:val="24"/>
          <w:szCs w:val="24"/>
        </w:rPr>
        <w:t>La presente convocatoria está destinada a seleccionar a dos estudiantes de la UMH, beneficiarios de las ayudas denominadas “Movilidad Emprendedora”, y que se enmarcan a su vez en la convocatoria Erasmus + de la UMH en su modalidad de prácticas, con el objetivo de desarrollar, en un entorno global, el talento emprendedor de estudiantes de la UMH, promoviendo su movilidad internacional con iniciativas empresariales globales.</w:t>
      </w:r>
    </w:p>
    <w:p w:rsidR="00846AAB" w:rsidRPr="009F76AC" w:rsidRDefault="00846AAB" w:rsidP="00B023D0">
      <w:pPr>
        <w:spacing w:line="276" w:lineRule="auto"/>
        <w:jc w:val="both"/>
        <w:rPr>
          <w:sz w:val="24"/>
          <w:szCs w:val="24"/>
        </w:rPr>
      </w:pPr>
      <w:r w:rsidRPr="009F76AC">
        <w:rPr>
          <w:sz w:val="24"/>
          <w:szCs w:val="24"/>
        </w:rPr>
        <w:t xml:space="preserve"> </w:t>
      </w:r>
    </w:p>
    <w:p w:rsidR="00846AAB" w:rsidRPr="009F76AC" w:rsidRDefault="00846AAB" w:rsidP="00B023D0">
      <w:pPr>
        <w:spacing w:line="276" w:lineRule="auto"/>
        <w:jc w:val="both"/>
        <w:rPr>
          <w:sz w:val="24"/>
          <w:szCs w:val="24"/>
        </w:rPr>
      </w:pPr>
      <w:r w:rsidRPr="009F76AC">
        <w:rPr>
          <w:sz w:val="24"/>
          <w:szCs w:val="24"/>
        </w:rPr>
        <w:t>La beca consistirá en un periodo de prácticas en cualquier tipo de organización, pública o privada ubicada en cualquiera de los países participantes (28 países miembros de la UE; países de la AELC (asociación Europea de Libre Comercio) salvo Suiza (</w:t>
      </w:r>
      <w:hyperlink r:id="rId8" w:history="1">
        <w:r w:rsidRPr="009F76AC">
          <w:t xml:space="preserve">http://ec.europa.eu/programmeslen'lsmus-plus/index_en.htm) </w:t>
        </w:r>
      </w:hyperlink>
      <w:r w:rsidRPr="009F76AC">
        <w:rPr>
          <w:sz w:val="24"/>
          <w:szCs w:val="24"/>
        </w:rPr>
        <w:t>y el EEE (Espacio Económico  Europeo): Islandia, Liechtenstein y Noruega; Países candidatos a la adhesión: Turquía y Antigua República Yugoslava de Macedonia.</w:t>
      </w:r>
    </w:p>
    <w:p w:rsidR="00846AAB" w:rsidRPr="009F76AC" w:rsidRDefault="00846AAB" w:rsidP="00B023D0">
      <w:pPr>
        <w:spacing w:line="276" w:lineRule="auto"/>
        <w:jc w:val="both"/>
        <w:rPr>
          <w:sz w:val="24"/>
          <w:szCs w:val="24"/>
        </w:rPr>
      </w:pPr>
    </w:p>
    <w:p w:rsidR="00846AAB" w:rsidRPr="009F76AC" w:rsidRDefault="00846AAB" w:rsidP="00B023D0">
      <w:pPr>
        <w:spacing w:line="276" w:lineRule="auto"/>
        <w:jc w:val="both"/>
        <w:rPr>
          <w:sz w:val="24"/>
          <w:szCs w:val="24"/>
        </w:rPr>
      </w:pPr>
      <w:r w:rsidRPr="009F76AC">
        <w:rPr>
          <w:sz w:val="24"/>
          <w:szCs w:val="24"/>
        </w:rPr>
        <w:t xml:space="preserve">La movilidad de estudiantes para prácticas forma parte de la Acción KA1 del Programa ERASMUS + de la Unión Europea en el ámbito de la educación superior. La información general sobre los objetivos, condiciones y requisitos del programa se publica en la página del Organismo Autónomo de Programa Educativos  Europeos </w:t>
      </w:r>
      <w:hyperlink r:id="rId9" w:history="1">
        <w:r w:rsidRPr="00B023D0">
          <w:rPr>
            <w:sz w:val="24"/>
            <w:szCs w:val="24"/>
          </w:rPr>
          <w:t>http://www.oapee.es/oapeelinlcio/ErasmusPius.html</w:t>
        </w:r>
      </w:hyperlink>
    </w:p>
    <w:p w:rsidR="00846AAB" w:rsidRPr="009F76AC" w:rsidRDefault="00846AAB" w:rsidP="00B023D0">
      <w:pPr>
        <w:spacing w:line="276" w:lineRule="auto"/>
        <w:jc w:val="both"/>
        <w:rPr>
          <w:sz w:val="24"/>
          <w:szCs w:val="24"/>
        </w:rPr>
      </w:pPr>
    </w:p>
    <w:p w:rsidR="00846AAB" w:rsidRPr="009F76AC" w:rsidRDefault="00846AAB" w:rsidP="00B023D0">
      <w:pPr>
        <w:spacing w:line="276" w:lineRule="auto"/>
        <w:jc w:val="both"/>
        <w:rPr>
          <w:sz w:val="24"/>
          <w:szCs w:val="24"/>
        </w:rPr>
      </w:pPr>
    </w:p>
    <w:p w:rsidR="00846AAB" w:rsidRPr="009F76AC" w:rsidRDefault="00846AAB" w:rsidP="00B023D0">
      <w:pPr>
        <w:spacing w:line="276" w:lineRule="auto"/>
        <w:jc w:val="both"/>
        <w:rPr>
          <w:sz w:val="24"/>
          <w:szCs w:val="24"/>
        </w:rPr>
      </w:pPr>
      <w:r w:rsidRPr="009F76AC">
        <w:rPr>
          <w:b/>
          <w:sz w:val="24"/>
          <w:szCs w:val="24"/>
        </w:rPr>
        <w:t>SEGUNDA – CARACTERÍSTICAS DE LA CONVOCATORIA</w:t>
      </w:r>
    </w:p>
    <w:p w:rsidR="00846AAB" w:rsidRPr="00B023D0" w:rsidRDefault="00846AAB" w:rsidP="00B023D0">
      <w:pPr>
        <w:spacing w:line="276" w:lineRule="auto"/>
        <w:jc w:val="both"/>
        <w:rPr>
          <w:sz w:val="24"/>
          <w:szCs w:val="24"/>
        </w:rPr>
      </w:pPr>
      <w:r w:rsidRPr="00B023D0">
        <w:rPr>
          <w:sz w:val="24"/>
          <w:szCs w:val="24"/>
        </w:rPr>
        <w:t>El Vicerrectorado de Economía y Empresa, a través de su Observatorio Ocupacional, y en coordinación con el Vicerrectorado de Relaciones Internacionales, convoca 2 ayudas para estancias en prácticas en empresas o instituciones</w:t>
      </w:r>
      <w:r w:rsidR="00830FD3" w:rsidRPr="00830FD3">
        <w:rPr>
          <w:sz w:val="24"/>
          <w:szCs w:val="24"/>
          <w:vertAlign w:val="superscript"/>
        </w:rPr>
        <w:t>1</w:t>
      </w:r>
      <w:r w:rsidRPr="00B023D0">
        <w:rPr>
          <w:sz w:val="24"/>
          <w:szCs w:val="24"/>
        </w:rPr>
        <w:t xml:space="preserve"> </w:t>
      </w:r>
      <w:r w:rsidR="00830FD3">
        <w:rPr>
          <w:sz w:val="24"/>
          <w:szCs w:val="24"/>
        </w:rPr>
        <w:t>de alguno de los países participantes en el Programa Erasmus+. L</w:t>
      </w:r>
      <w:r w:rsidRPr="00B023D0">
        <w:rPr>
          <w:sz w:val="24"/>
          <w:szCs w:val="24"/>
        </w:rPr>
        <w:t>as estancias deberán haber finalizado obligatoriamente antes del mes de noviembre de 2014, y tendrán una duración de 2 meses.</w:t>
      </w:r>
    </w:p>
    <w:p w:rsidR="00846AAB" w:rsidRDefault="00846AAB" w:rsidP="00B023D0">
      <w:pPr>
        <w:spacing w:line="276" w:lineRule="auto"/>
        <w:jc w:val="both"/>
        <w:rPr>
          <w:sz w:val="24"/>
          <w:szCs w:val="24"/>
        </w:rPr>
      </w:pPr>
    </w:p>
    <w:p w:rsidR="003A6F11" w:rsidRDefault="003A6F11" w:rsidP="00B023D0">
      <w:pPr>
        <w:spacing w:line="276" w:lineRule="auto"/>
        <w:jc w:val="both"/>
        <w:rPr>
          <w:sz w:val="24"/>
          <w:szCs w:val="24"/>
        </w:rPr>
      </w:pPr>
    </w:p>
    <w:p w:rsidR="003A6F11" w:rsidRDefault="003A6F11" w:rsidP="003A6F11">
      <w:pPr>
        <w:pBdr>
          <w:bottom w:val="single" w:sz="4" w:space="1" w:color="auto"/>
        </w:pBdr>
        <w:spacing w:line="276" w:lineRule="auto"/>
        <w:jc w:val="both"/>
        <w:rPr>
          <w:sz w:val="24"/>
          <w:szCs w:val="24"/>
        </w:rPr>
      </w:pPr>
    </w:p>
    <w:p w:rsidR="003A6F11" w:rsidRDefault="003A6F11" w:rsidP="003A6F11">
      <w:pPr>
        <w:pBdr>
          <w:bottom w:val="single" w:sz="4" w:space="1" w:color="auto"/>
        </w:pBdr>
        <w:spacing w:line="276" w:lineRule="auto"/>
        <w:jc w:val="both"/>
        <w:rPr>
          <w:sz w:val="24"/>
          <w:szCs w:val="24"/>
        </w:rPr>
      </w:pPr>
    </w:p>
    <w:p w:rsidR="003A6F11" w:rsidRPr="00EB735A" w:rsidRDefault="003A6F11" w:rsidP="003A6F11">
      <w:pPr>
        <w:pStyle w:val="Piedepgina"/>
        <w:jc w:val="both"/>
        <w:rPr>
          <w:sz w:val="20"/>
        </w:rPr>
      </w:pPr>
      <w:r>
        <w:rPr>
          <w:sz w:val="20"/>
        </w:rPr>
        <w:t xml:space="preserve">(1) </w:t>
      </w:r>
      <w:r w:rsidRPr="00EB735A">
        <w:rPr>
          <w:sz w:val="20"/>
        </w:rPr>
        <w:t>Se consideran empresas e instituciones de acogida, todas aquellas entidades que desempeñen actividades en el sector público o privado, incluidos los Centros de formación e investigación. No son elegibles instituciones de la UE, organizaciones encargadas de gestionar programas de la Unión Europea y Representaciones Diplomáticas nacionales del país del estudiante en el país de acogida.</w:t>
      </w:r>
    </w:p>
    <w:p w:rsidR="00846AAB" w:rsidRPr="00B023D0" w:rsidRDefault="00846AAB" w:rsidP="00B023D0">
      <w:pPr>
        <w:spacing w:line="276" w:lineRule="auto"/>
        <w:jc w:val="both"/>
        <w:rPr>
          <w:sz w:val="24"/>
          <w:szCs w:val="24"/>
        </w:rPr>
      </w:pPr>
      <w:r w:rsidRPr="00B023D0">
        <w:rPr>
          <w:sz w:val="24"/>
          <w:szCs w:val="24"/>
        </w:rPr>
        <w:lastRenderedPageBreak/>
        <w:t>El estudiante deberá realizar por sí mismo la búsqueda de las prácticas en aquellas empresas o instituciones qu</w:t>
      </w:r>
      <w:r w:rsidR="009F76AC" w:rsidRPr="00B023D0">
        <w:rPr>
          <w:sz w:val="24"/>
          <w:szCs w:val="24"/>
        </w:rPr>
        <w:t xml:space="preserve">e </w:t>
      </w:r>
      <w:r w:rsidRPr="00B023D0">
        <w:rPr>
          <w:sz w:val="24"/>
          <w:szCs w:val="24"/>
        </w:rPr>
        <w:t>resulten de su Interés y que estén dispuestas a aceptarle respetando los requisitos y en los términos especificados en el Programa ERASMUS+ modalidad de Practicas.</w:t>
      </w:r>
    </w:p>
    <w:p w:rsidR="00846AAB" w:rsidRPr="00B023D0" w:rsidRDefault="00846AAB" w:rsidP="00B023D0">
      <w:pPr>
        <w:spacing w:line="276" w:lineRule="auto"/>
        <w:jc w:val="both"/>
        <w:rPr>
          <w:sz w:val="24"/>
          <w:szCs w:val="24"/>
        </w:rPr>
      </w:pPr>
    </w:p>
    <w:p w:rsidR="00846AAB" w:rsidRPr="00B023D0" w:rsidRDefault="00846AAB" w:rsidP="00B023D0">
      <w:pPr>
        <w:spacing w:line="276" w:lineRule="auto"/>
        <w:jc w:val="both"/>
        <w:rPr>
          <w:sz w:val="24"/>
          <w:szCs w:val="24"/>
        </w:rPr>
      </w:pPr>
      <w:r w:rsidRPr="00B023D0">
        <w:rPr>
          <w:sz w:val="24"/>
          <w:szCs w:val="24"/>
        </w:rPr>
        <w:t>Podrán optar a estas becas estudiantes de títulos oficiales de la UMH (de diplomatura/licenciatura, grado, máster y doctorado) que reúnan esta condición durante el curso 2013/14.</w:t>
      </w:r>
    </w:p>
    <w:p w:rsidR="00846AAB" w:rsidRDefault="00846AAB" w:rsidP="00B023D0">
      <w:pPr>
        <w:spacing w:line="276" w:lineRule="auto"/>
        <w:jc w:val="both"/>
      </w:pPr>
    </w:p>
    <w:p w:rsidR="009F76AC" w:rsidRPr="009F76AC" w:rsidRDefault="009F76AC" w:rsidP="00B023D0">
      <w:pPr>
        <w:spacing w:line="276" w:lineRule="auto"/>
        <w:jc w:val="both"/>
      </w:pPr>
    </w:p>
    <w:p w:rsidR="00846AAB" w:rsidRPr="009F76AC" w:rsidRDefault="00846AAB" w:rsidP="00B023D0">
      <w:pPr>
        <w:spacing w:line="276" w:lineRule="auto"/>
        <w:jc w:val="both"/>
        <w:rPr>
          <w:spacing w:val="30"/>
          <w:w w:val="95"/>
          <w:sz w:val="24"/>
          <w:szCs w:val="24"/>
        </w:rPr>
      </w:pPr>
      <w:r w:rsidRPr="009F76AC">
        <w:rPr>
          <w:b/>
          <w:sz w:val="24"/>
          <w:szCs w:val="24"/>
        </w:rPr>
        <w:t>TERCERA – CONDICIONES DEL PROGRAMA</w:t>
      </w:r>
    </w:p>
    <w:p w:rsidR="00846AAB" w:rsidRPr="00B023D0" w:rsidRDefault="00846AAB" w:rsidP="00B023D0">
      <w:pPr>
        <w:spacing w:line="276" w:lineRule="auto"/>
        <w:jc w:val="both"/>
        <w:rPr>
          <w:sz w:val="24"/>
          <w:szCs w:val="24"/>
        </w:rPr>
      </w:pPr>
      <w:r w:rsidRPr="00B023D0">
        <w:rPr>
          <w:sz w:val="24"/>
          <w:szCs w:val="24"/>
        </w:rPr>
        <w:t>El estudiante deberá tener un Acuerdo de Formación o TRAINING AGREEMENT en relación con el periodo de prácticas firmado por la UMH, la empresa/organización de acogida y el estudiante.</w:t>
      </w:r>
    </w:p>
    <w:p w:rsidR="00846AAB" w:rsidRPr="00B023D0" w:rsidRDefault="00846AAB" w:rsidP="00B023D0">
      <w:pPr>
        <w:spacing w:line="276" w:lineRule="auto"/>
        <w:jc w:val="both"/>
        <w:rPr>
          <w:sz w:val="24"/>
          <w:szCs w:val="24"/>
        </w:rPr>
      </w:pPr>
    </w:p>
    <w:p w:rsidR="00846AAB" w:rsidRPr="009F76AC" w:rsidRDefault="00846AAB" w:rsidP="00B023D0">
      <w:pPr>
        <w:spacing w:line="276" w:lineRule="auto"/>
        <w:jc w:val="both"/>
        <w:rPr>
          <w:sz w:val="24"/>
          <w:szCs w:val="24"/>
        </w:rPr>
      </w:pPr>
      <w:r w:rsidRPr="009F76AC">
        <w:rPr>
          <w:sz w:val="24"/>
          <w:szCs w:val="24"/>
        </w:rPr>
        <w:t xml:space="preserve">Una vez completado satisfactoriamente el periodo de movilidad, la institución o empresa de acogida facilitará al estudiante un certificado de las actividades realizadas de conformidad con el Acuerdo de Formación o Training </w:t>
      </w:r>
      <w:proofErr w:type="spellStart"/>
      <w:r w:rsidRPr="009F76AC">
        <w:rPr>
          <w:sz w:val="24"/>
          <w:szCs w:val="24"/>
        </w:rPr>
        <w:t>Agreement</w:t>
      </w:r>
      <w:proofErr w:type="spellEnd"/>
      <w:r w:rsidRPr="009F76AC">
        <w:rPr>
          <w:sz w:val="24"/>
          <w:szCs w:val="24"/>
        </w:rPr>
        <w:t>.</w:t>
      </w:r>
    </w:p>
    <w:p w:rsidR="00846AAB" w:rsidRPr="009F76AC" w:rsidRDefault="00846AAB" w:rsidP="00B023D0">
      <w:pPr>
        <w:spacing w:line="276" w:lineRule="auto"/>
        <w:jc w:val="both"/>
        <w:rPr>
          <w:sz w:val="24"/>
          <w:szCs w:val="24"/>
        </w:rPr>
      </w:pPr>
    </w:p>
    <w:p w:rsidR="00846AAB" w:rsidRPr="009F76AC" w:rsidRDefault="00846AAB" w:rsidP="00B023D0">
      <w:pPr>
        <w:spacing w:line="276" w:lineRule="auto"/>
        <w:jc w:val="both"/>
        <w:rPr>
          <w:sz w:val="24"/>
          <w:szCs w:val="24"/>
        </w:rPr>
      </w:pPr>
      <w:r w:rsidRPr="009F76AC">
        <w:rPr>
          <w:sz w:val="24"/>
          <w:szCs w:val="24"/>
        </w:rPr>
        <w:t>Para el reconocimiento de las prácticas realizadas por el estudiante en la institución/empresa de acogida, el estudiante deberá formalizar con el Observatorio Ocupacional los anexos de prácticas necesarios para el inicio de las mismas.</w:t>
      </w:r>
    </w:p>
    <w:p w:rsidR="00846AAB" w:rsidRPr="009F76AC" w:rsidRDefault="00846AAB" w:rsidP="00B023D0">
      <w:pPr>
        <w:spacing w:line="276" w:lineRule="auto"/>
        <w:jc w:val="both"/>
        <w:rPr>
          <w:sz w:val="24"/>
          <w:szCs w:val="24"/>
        </w:rPr>
      </w:pPr>
    </w:p>
    <w:p w:rsidR="00846AAB" w:rsidRDefault="00846AAB" w:rsidP="00B023D0">
      <w:pPr>
        <w:spacing w:line="276" w:lineRule="auto"/>
        <w:jc w:val="both"/>
        <w:rPr>
          <w:sz w:val="24"/>
          <w:szCs w:val="24"/>
        </w:rPr>
      </w:pPr>
      <w:r w:rsidRPr="009F76AC">
        <w:rPr>
          <w:sz w:val="24"/>
          <w:szCs w:val="24"/>
        </w:rPr>
        <w:t>El estudiante que sea seleccionado para disfrutar de una ayuda ERASMUS prácticas tendrá que contratar de manera obligatoria un seguro de cobertura de gastos médicos, un seguro de responsabilidad civil (que cubrirá los daños causados por el estudiante en el lugar de trabajo) y un seguro de accidentes relacionado con las tareas del estudiante en el lugar de trabajo (que cubrirá al menos los daños causados al estudiante en el lugar de trabajo).</w:t>
      </w:r>
    </w:p>
    <w:p w:rsidR="00EB735A" w:rsidRDefault="00EB735A" w:rsidP="00B023D0">
      <w:pPr>
        <w:spacing w:line="276" w:lineRule="auto"/>
        <w:jc w:val="both"/>
        <w:rPr>
          <w:sz w:val="24"/>
          <w:szCs w:val="24"/>
        </w:rPr>
      </w:pPr>
    </w:p>
    <w:p w:rsidR="00846AAB" w:rsidRPr="009F76AC" w:rsidRDefault="00846AAB" w:rsidP="00B023D0">
      <w:pPr>
        <w:spacing w:line="276" w:lineRule="auto"/>
        <w:jc w:val="both"/>
        <w:rPr>
          <w:sz w:val="24"/>
          <w:szCs w:val="24"/>
        </w:rPr>
      </w:pPr>
      <w:r w:rsidRPr="009F76AC">
        <w:rPr>
          <w:sz w:val="24"/>
          <w:szCs w:val="24"/>
        </w:rPr>
        <w:t>Quienes, tras aceptar la ayuda dentro de los plazos estipulados para tal fin, desee renunciar a ella habrán de comunicarlo por es</w:t>
      </w:r>
      <w:r w:rsidR="003A6F11">
        <w:rPr>
          <w:sz w:val="24"/>
          <w:szCs w:val="24"/>
        </w:rPr>
        <w:t>crito, exponiendo las causas, a</w:t>
      </w:r>
      <w:r w:rsidRPr="009F76AC">
        <w:rPr>
          <w:sz w:val="24"/>
          <w:szCs w:val="24"/>
        </w:rPr>
        <w:t>l</w:t>
      </w:r>
      <w:r w:rsidR="003A6F11">
        <w:rPr>
          <w:sz w:val="24"/>
          <w:szCs w:val="24"/>
        </w:rPr>
        <w:t xml:space="preserve"> Observatorio Ocupacional</w:t>
      </w:r>
      <w:r w:rsidRPr="009F76AC">
        <w:rPr>
          <w:sz w:val="24"/>
          <w:szCs w:val="24"/>
        </w:rPr>
        <w:t>. Si no existiera causa de fuerza mayor, la renuncia implicarla que el alumno no podría participar en el programa ERASMUS PRACTICAS en el curso académico siguiente.</w:t>
      </w:r>
    </w:p>
    <w:p w:rsidR="00846AAB" w:rsidRPr="009F76AC" w:rsidRDefault="00846AAB" w:rsidP="00B023D0">
      <w:pPr>
        <w:spacing w:line="276" w:lineRule="auto"/>
        <w:jc w:val="both"/>
        <w:rPr>
          <w:sz w:val="24"/>
          <w:szCs w:val="24"/>
        </w:rPr>
      </w:pPr>
    </w:p>
    <w:p w:rsidR="00846AAB" w:rsidRDefault="00846AAB" w:rsidP="00B023D0">
      <w:pPr>
        <w:spacing w:line="276" w:lineRule="auto"/>
        <w:jc w:val="both"/>
        <w:rPr>
          <w:sz w:val="24"/>
          <w:szCs w:val="24"/>
        </w:rPr>
      </w:pPr>
    </w:p>
    <w:p w:rsidR="003A6F11" w:rsidRDefault="003A6F11" w:rsidP="00B023D0">
      <w:pPr>
        <w:spacing w:line="276" w:lineRule="auto"/>
        <w:jc w:val="both"/>
        <w:rPr>
          <w:sz w:val="24"/>
          <w:szCs w:val="24"/>
        </w:rPr>
      </w:pPr>
    </w:p>
    <w:p w:rsidR="003A6F11" w:rsidRPr="009F76AC" w:rsidRDefault="003A6F11" w:rsidP="00B023D0">
      <w:pPr>
        <w:spacing w:line="276" w:lineRule="auto"/>
        <w:jc w:val="both"/>
        <w:rPr>
          <w:sz w:val="24"/>
          <w:szCs w:val="24"/>
        </w:rPr>
      </w:pPr>
    </w:p>
    <w:p w:rsidR="00846AAB" w:rsidRPr="009F76AC" w:rsidRDefault="00846AAB" w:rsidP="00B023D0">
      <w:pPr>
        <w:spacing w:line="276" w:lineRule="auto"/>
        <w:jc w:val="both"/>
        <w:rPr>
          <w:b/>
          <w:sz w:val="24"/>
          <w:szCs w:val="24"/>
        </w:rPr>
      </w:pPr>
      <w:r w:rsidRPr="009F76AC">
        <w:rPr>
          <w:b/>
          <w:sz w:val="24"/>
          <w:szCs w:val="24"/>
        </w:rPr>
        <w:lastRenderedPageBreak/>
        <w:t>CUARTA – CUANTÍA DE LA AYUDA</w:t>
      </w:r>
    </w:p>
    <w:p w:rsidR="00846AAB" w:rsidRPr="009F76AC" w:rsidRDefault="00846AAB" w:rsidP="00B023D0">
      <w:pPr>
        <w:spacing w:line="276" w:lineRule="auto"/>
        <w:jc w:val="both"/>
        <w:rPr>
          <w:sz w:val="24"/>
          <w:szCs w:val="24"/>
        </w:rPr>
      </w:pPr>
      <w:r w:rsidRPr="009F76AC">
        <w:rPr>
          <w:sz w:val="24"/>
          <w:szCs w:val="24"/>
        </w:rPr>
        <w:t xml:space="preserve">El importe de la ayuda será de 2.000 euros brutos para cada una de las becas. </w:t>
      </w:r>
    </w:p>
    <w:p w:rsidR="00846AAB" w:rsidRPr="009F76AC" w:rsidRDefault="00846AAB" w:rsidP="00B023D0">
      <w:pPr>
        <w:spacing w:line="276" w:lineRule="auto"/>
        <w:jc w:val="both"/>
        <w:rPr>
          <w:sz w:val="24"/>
          <w:szCs w:val="24"/>
        </w:rPr>
      </w:pPr>
    </w:p>
    <w:p w:rsidR="00846AAB" w:rsidRDefault="00846AAB" w:rsidP="00B023D0">
      <w:pPr>
        <w:spacing w:line="276" w:lineRule="auto"/>
        <w:jc w:val="both"/>
        <w:rPr>
          <w:sz w:val="24"/>
          <w:szCs w:val="24"/>
        </w:rPr>
      </w:pPr>
      <w:r w:rsidRPr="009F76AC">
        <w:rPr>
          <w:sz w:val="24"/>
          <w:szCs w:val="24"/>
        </w:rPr>
        <w:t>La realización del viaje deberá justificarse con originales de tarjetas de embarque, billetes de tren, o por cualquier otro medio.</w:t>
      </w:r>
    </w:p>
    <w:p w:rsidR="009F76AC" w:rsidRPr="009F76AC" w:rsidRDefault="009F76AC" w:rsidP="00B023D0">
      <w:pPr>
        <w:spacing w:line="276" w:lineRule="auto"/>
        <w:jc w:val="both"/>
        <w:rPr>
          <w:sz w:val="24"/>
          <w:szCs w:val="24"/>
        </w:rPr>
      </w:pPr>
    </w:p>
    <w:p w:rsidR="00E5281C" w:rsidRDefault="00E5281C" w:rsidP="00B023D0">
      <w:pPr>
        <w:spacing w:line="276" w:lineRule="auto"/>
        <w:jc w:val="both"/>
        <w:rPr>
          <w:b/>
          <w:sz w:val="24"/>
          <w:szCs w:val="24"/>
        </w:rPr>
      </w:pPr>
    </w:p>
    <w:p w:rsidR="00B023D0" w:rsidRDefault="00846AAB" w:rsidP="00B023D0">
      <w:pPr>
        <w:spacing w:line="276" w:lineRule="auto"/>
        <w:jc w:val="both"/>
        <w:rPr>
          <w:b/>
          <w:sz w:val="24"/>
          <w:szCs w:val="24"/>
        </w:rPr>
      </w:pPr>
      <w:r w:rsidRPr="009F76AC">
        <w:rPr>
          <w:b/>
          <w:sz w:val="24"/>
          <w:szCs w:val="24"/>
        </w:rPr>
        <w:t>QUINTA – REQUISITOS</w:t>
      </w:r>
    </w:p>
    <w:p w:rsidR="00846AAB" w:rsidRPr="00EB735A" w:rsidRDefault="00846AAB" w:rsidP="00B023D0">
      <w:pPr>
        <w:pStyle w:val="Prrafodelista"/>
        <w:numPr>
          <w:ilvl w:val="0"/>
          <w:numId w:val="10"/>
        </w:numPr>
        <w:spacing w:line="276" w:lineRule="auto"/>
        <w:jc w:val="both"/>
        <w:rPr>
          <w:sz w:val="24"/>
          <w:szCs w:val="24"/>
        </w:rPr>
      </w:pPr>
      <w:r w:rsidRPr="00EB735A">
        <w:rPr>
          <w:sz w:val="24"/>
          <w:szCs w:val="24"/>
        </w:rPr>
        <w:t>Ser nacional o residente permanente en algún estado miembro de la UE. El estudiante debe poseer la nacionalidad de uno de los países participantes en el programa ERASMUS + o de terceros países, en cuyo caso deberá acreditar que está en posesión de un permiso válido para residir en España durante el periodo de realización de la movilidad.</w:t>
      </w:r>
    </w:p>
    <w:p w:rsidR="00846AAB" w:rsidRPr="00EB735A" w:rsidRDefault="00846AAB" w:rsidP="00B023D0">
      <w:pPr>
        <w:pStyle w:val="Prrafodelista"/>
        <w:numPr>
          <w:ilvl w:val="0"/>
          <w:numId w:val="10"/>
        </w:numPr>
        <w:spacing w:line="276" w:lineRule="auto"/>
        <w:jc w:val="both"/>
        <w:rPr>
          <w:sz w:val="24"/>
          <w:szCs w:val="24"/>
        </w:rPr>
      </w:pPr>
      <w:r w:rsidRPr="00EB735A">
        <w:rPr>
          <w:sz w:val="24"/>
          <w:szCs w:val="24"/>
        </w:rPr>
        <w:t>Ser estudiante de la UMH durante el presente curso académico.</w:t>
      </w:r>
    </w:p>
    <w:p w:rsidR="00846AAB" w:rsidRPr="00EB735A" w:rsidRDefault="00846AAB" w:rsidP="00B023D0">
      <w:pPr>
        <w:pStyle w:val="Prrafodelista"/>
        <w:numPr>
          <w:ilvl w:val="0"/>
          <w:numId w:val="10"/>
        </w:numPr>
        <w:spacing w:line="276" w:lineRule="auto"/>
        <w:jc w:val="both"/>
        <w:rPr>
          <w:sz w:val="24"/>
          <w:szCs w:val="24"/>
        </w:rPr>
      </w:pPr>
      <w:r w:rsidRPr="00EB735A">
        <w:rPr>
          <w:sz w:val="24"/>
          <w:szCs w:val="24"/>
        </w:rPr>
        <w:t>Haber superado, en el momento de la solicitud, un mínimo de 60 créditos del plan de estudios conducente al título para el que solicita la movilidad (los estudiantes de Master y Doctorado están exentos de este requisito).</w:t>
      </w:r>
    </w:p>
    <w:p w:rsidR="00846AAB" w:rsidRPr="00EB735A" w:rsidRDefault="00846AAB" w:rsidP="00B023D0">
      <w:pPr>
        <w:pStyle w:val="Prrafodelista"/>
        <w:numPr>
          <w:ilvl w:val="0"/>
          <w:numId w:val="10"/>
        </w:numPr>
        <w:spacing w:line="276" w:lineRule="auto"/>
        <w:jc w:val="both"/>
        <w:rPr>
          <w:sz w:val="24"/>
          <w:szCs w:val="24"/>
        </w:rPr>
      </w:pPr>
      <w:r w:rsidRPr="00EB735A">
        <w:rPr>
          <w:sz w:val="24"/>
          <w:szCs w:val="24"/>
        </w:rPr>
        <w:t>No haber sido beneficiario con anterioridad de una beca Leonardo da Vinci de prácticas en el extranjero o de una movilidad ERASMUS prácticas o fines de estudios</w:t>
      </w:r>
      <w:r w:rsidR="00902887">
        <w:rPr>
          <w:sz w:val="24"/>
          <w:szCs w:val="24"/>
        </w:rPr>
        <w:t xml:space="preserve"> y que la duración total de todas ellas haya sido de más de </w:t>
      </w:r>
      <w:r w:rsidRPr="00EB735A">
        <w:rPr>
          <w:sz w:val="24"/>
          <w:szCs w:val="24"/>
        </w:rPr>
        <w:t>1</w:t>
      </w:r>
      <w:r w:rsidR="009F76AC" w:rsidRPr="00EB735A">
        <w:rPr>
          <w:sz w:val="24"/>
          <w:szCs w:val="24"/>
        </w:rPr>
        <w:t>0</w:t>
      </w:r>
      <w:r w:rsidRPr="00EB735A">
        <w:rPr>
          <w:sz w:val="24"/>
          <w:szCs w:val="24"/>
        </w:rPr>
        <w:t xml:space="preserve"> meses en el mismo ciclo </w:t>
      </w:r>
      <w:r w:rsidR="009F76AC" w:rsidRPr="00EB735A">
        <w:rPr>
          <w:sz w:val="24"/>
          <w:szCs w:val="24"/>
        </w:rPr>
        <w:t>académico (diplomatura/licenciatura/grado, máster o doctorado).</w:t>
      </w:r>
    </w:p>
    <w:p w:rsidR="00846AAB" w:rsidRDefault="00846AAB" w:rsidP="00EB735A">
      <w:pPr>
        <w:pStyle w:val="Prrafodelista"/>
        <w:numPr>
          <w:ilvl w:val="0"/>
          <w:numId w:val="10"/>
        </w:numPr>
        <w:spacing w:line="276" w:lineRule="auto"/>
        <w:jc w:val="both"/>
        <w:rPr>
          <w:sz w:val="24"/>
          <w:szCs w:val="24"/>
        </w:rPr>
      </w:pPr>
      <w:r w:rsidRPr="00EB735A">
        <w:rPr>
          <w:sz w:val="24"/>
          <w:szCs w:val="24"/>
        </w:rPr>
        <w:t>Para la concesión de la ayuda será requisito imprescindible presentar un certificado de aceptación de la empresa donde se vayan a realizar las prácticas, que como muy tarde deberán haber finalizado antes del mes de noviembre de 2014.</w:t>
      </w:r>
      <w:r w:rsidR="006A49EA" w:rsidRPr="00EB735A">
        <w:rPr>
          <w:sz w:val="24"/>
          <w:szCs w:val="24"/>
        </w:rPr>
        <w:t xml:space="preserve"> Asimismo, los candidatos seleccionados deberán realizar un curso de formación a distancia sobre </w:t>
      </w:r>
      <w:r w:rsidR="00EB735A" w:rsidRPr="00EB735A">
        <w:rPr>
          <w:sz w:val="24"/>
          <w:szCs w:val="24"/>
        </w:rPr>
        <w:t>la llegada al país de destino, así como sobre emprendimiento en un entorno internacional. Esta formación será impartida a través del Observatorio Ocupacional.</w:t>
      </w:r>
    </w:p>
    <w:p w:rsidR="00E5281C" w:rsidRPr="00EB735A" w:rsidRDefault="00E5281C" w:rsidP="00EB735A">
      <w:pPr>
        <w:pStyle w:val="Prrafodelista"/>
        <w:numPr>
          <w:ilvl w:val="0"/>
          <w:numId w:val="10"/>
        </w:numPr>
        <w:spacing w:line="276" w:lineRule="auto"/>
        <w:jc w:val="both"/>
        <w:rPr>
          <w:sz w:val="24"/>
          <w:szCs w:val="24"/>
        </w:rPr>
      </w:pPr>
      <w:r>
        <w:rPr>
          <w:sz w:val="24"/>
          <w:szCs w:val="24"/>
        </w:rPr>
        <w:t>Los candidatos seleccionados deberán documentar su experiencia, de forma que pueda servir de elemento motivador para otros estudiantes/titulados.</w:t>
      </w:r>
    </w:p>
    <w:p w:rsidR="006A49EA" w:rsidRPr="009F76AC" w:rsidRDefault="006A49EA" w:rsidP="00B023D0">
      <w:pPr>
        <w:spacing w:line="276" w:lineRule="auto"/>
        <w:jc w:val="both"/>
        <w:rPr>
          <w:sz w:val="24"/>
          <w:szCs w:val="24"/>
        </w:rPr>
      </w:pPr>
    </w:p>
    <w:p w:rsidR="00846AAB" w:rsidRDefault="00846AAB" w:rsidP="00B023D0">
      <w:pPr>
        <w:spacing w:line="276" w:lineRule="auto"/>
        <w:jc w:val="both"/>
        <w:rPr>
          <w:sz w:val="24"/>
          <w:szCs w:val="24"/>
        </w:rPr>
      </w:pPr>
    </w:p>
    <w:p w:rsidR="003A6F11" w:rsidRDefault="003A6F11" w:rsidP="00B023D0">
      <w:pPr>
        <w:spacing w:line="276" w:lineRule="auto"/>
        <w:jc w:val="both"/>
        <w:rPr>
          <w:sz w:val="24"/>
          <w:szCs w:val="24"/>
        </w:rPr>
      </w:pPr>
    </w:p>
    <w:p w:rsidR="003A6F11" w:rsidRDefault="003A6F11" w:rsidP="00B023D0">
      <w:pPr>
        <w:spacing w:line="276" w:lineRule="auto"/>
        <w:jc w:val="both"/>
        <w:rPr>
          <w:sz w:val="24"/>
          <w:szCs w:val="24"/>
        </w:rPr>
      </w:pPr>
    </w:p>
    <w:p w:rsidR="003A6F11" w:rsidRDefault="003A6F11" w:rsidP="00B023D0">
      <w:pPr>
        <w:spacing w:line="276" w:lineRule="auto"/>
        <w:jc w:val="both"/>
        <w:rPr>
          <w:sz w:val="24"/>
          <w:szCs w:val="24"/>
        </w:rPr>
      </w:pPr>
    </w:p>
    <w:p w:rsidR="003A6F11" w:rsidRDefault="003A6F11" w:rsidP="00B023D0">
      <w:pPr>
        <w:spacing w:line="276" w:lineRule="auto"/>
        <w:jc w:val="both"/>
        <w:rPr>
          <w:sz w:val="24"/>
          <w:szCs w:val="24"/>
        </w:rPr>
      </w:pPr>
    </w:p>
    <w:p w:rsidR="003A6F11" w:rsidRDefault="003A6F11" w:rsidP="00B023D0">
      <w:pPr>
        <w:spacing w:line="276" w:lineRule="auto"/>
        <w:jc w:val="both"/>
        <w:rPr>
          <w:sz w:val="24"/>
          <w:szCs w:val="24"/>
        </w:rPr>
      </w:pPr>
    </w:p>
    <w:p w:rsidR="003A6F11" w:rsidRPr="009F76AC" w:rsidRDefault="003A6F11" w:rsidP="00B023D0">
      <w:pPr>
        <w:spacing w:line="276" w:lineRule="auto"/>
        <w:jc w:val="both"/>
        <w:rPr>
          <w:sz w:val="24"/>
          <w:szCs w:val="24"/>
        </w:rPr>
      </w:pPr>
    </w:p>
    <w:p w:rsidR="00846AAB" w:rsidRDefault="00846AAB" w:rsidP="00B023D0">
      <w:pPr>
        <w:spacing w:line="276" w:lineRule="auto"/>
        <w:jc w:val="both"/>
        <w:rPr>
          <w:sz w:val="24"/>
          <w:szCs w:val="24"/>
        </w:rPr>
      </w:pPr>
      <w:r w:rsidRPr="009F76AC">
        <w:rPr>
          <w:b/>
          <w:sz w:val="24"/>
          <w:szCs w:val="24"/>
        </w:rPr>
        <w:lastRenderedPageBreak/>
        <w:t>SEXTA – CRITERIOS DE SELECCIÓN</w:t>
      </w:r>
    </w:p>
    <w:p w:rsidR="00846AAB" w:rsidRDefault="009F76AC" w:rsidP="00EB735A">
      <w:pPr>
        <w:spacing w:line="276" w:lineRule="auto"/>
        <w:jc w:val="both"/>
      </w:pPr>
      <w:r>
        <w:rPr>
          <w:sz w:val="24"/>
          <w:szCs w:val="24"/>
        </w:rPr>
        <w:t>La adjudicación de plazas se realizará según el siguiente baremo de méritos:</w:t>
      </w:r>
    </w:p>
    <w:p w:rsidR="009F76AC" w:rsidRDefault="009F76AC" w:rsidP="009F76AC">
      <w:pPr>
        <w:jc w:val="both"/>
      </w:pPr>
    </w:p>
    <w:tbl>
      <w:tblPr>
        <w:tblpPr w:leftFromText="141" w:rightFromText="141" w:vertAnchor="text" w:tblpY="1"/>
        <w:tblOverlap w:val="never"/>
        <w:tblW w:w="9117" w:type="dxa"/>
        <w:tblLook w:val="04A0" w:firstRow="1" w:lastRow="0" w:firstColumn="1" w:lastColumn="0" w:noHBand="0" w:noVBand="1"/>
      </w:tblPr>
      <w:tblGrid>
        <w:gridCol w:w="2235"/>
        <w:gridCol w:w="5622"/>
        <w:gridCol w:w="1260"/>
      </w:tblGrid>
      <w:tr w:rsidR="009F76AC" w:rsidTr="00644EA9">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76AC" w:rsidRDefault="009F76AC" w:rsidP="009F76AC">
            <w:pPr>
              <w:rPr>
                <w:b/>
                <w:sz w:val="20"/>
              </w:rPr>
            </w:pPr>
            <w:r>
              <w:rPr>
                <w:b/>
                <w:sz w:val="20"/>
              </w:rPr>
              <w:t>Mérito</w:t>
            </w:r>
          </w:p>
        </w:tc>
        <w:tc>
          <w:tcPr>
            <w:tcW w:w="5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76AC" w:rsidRDefault="009F76AC" w:rsidP="009F76AC">
            <w:pPr>
              <w:jc w:val="both"/>
              <w:rPr>
                <w:b/>
                <w:sz w:val="20"/>
              </w:rPr>
            </w:pPr>
            <w:r>
              <w:rPr>
                <w:b/>
                <w:sz w:val="20"/>
              </w:rPr>
              <w:t>Criterios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76AC" w:rsidRDefault="009F76AC" w:rsidP="009F76AC">
            <w:pPr>
              <w:jc w:val="both"/>
              <w:rPr>
                <w:b/>
                <w:sz w:val="20"/>
              </w:rPr>
            </w:pPr>
            <w:r>
              <w:rPr>
                <w:b/>
                <w:sz w:val="20"/>
              </w:rPr>
              <w:t>Puntuación</w:t>
            </w:r>
          </w:p>
        </w:tc>
      </w:tr>
      <w:tr w:rsidR="009F76AC" w:rsidTr="00644EA9">
        <w:tc>
          <w:tcPr>
            <w:tcW w:w="2235" w:type="dxa"/>
            <w:vMerge w:val="restart"/>
            <w:tcBorders>
              <w:top w:val="single" w:sz="4" w:space="0" w:color="auto"/>
              <w:left w:val="single" w:sz="4" w:space="0" w:color="auto"/>
              <w:bottom w:val="single" w:sz="4" w:space="0" w:color="auto"/>
              <w:right w:val="single" w:sz="4" w:space="0" w:color="auto"/>
            </w:tcBorders>
            <w:hideMark/>
          </w:tcPr>
          <w:p w:rsidR="009F76AC" w:rsidRDefault="009F76AC" w:rsidP="009F76AC">
            <w:pPr>
              <w:rPr>
                <w:b/>
                <w:sz w:val="20"/>
              </w:rPr>
            </w:pPr>
            <w:r>
              <w:rPr>
                <w:b/>
                <w:sz w:val="20"/>
              </w:rPr>
              <w:t>Perfil emprendedor</w:t>
            </w: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p>
        </w:tc>
      </w:tr>
      <w:tr w:rsidR="00B41CFE" w:rsidTr="00644EA9">
        <w:tc>
          <w:tcPr>
            <w:tcW w:w="2235" w:type="dxa"/>
            <w:vMerge/>
            <w:tcBorders>
              <w:top w:val="single" w:sz="4" w:space="0" w:color="auto"/>
              <w:left w:val="single" w:sz="4" w:space="0" w:color="auto"/>
              <w:bottom w:val="single" w:sz="4" w:space="0" w:color="auto"/>
              <w:right w:val="single" w:sz="4" w:space="0" w:color="auto"/>
            </w:tcBorders>
          </w:tcPr>
          <w:p w:rsidR="00B41CFE" w:rsidRDefault="00B41CFE" w:rsidP="009F76AC">
            <w:pPr>
              <w:rPr>
                <w:b/>
                <w:sz w:val="20"/>
              </w:rPr>
            </w:pPr>
          </w:p>
        </w:tc>
        <w:tc>
          <w:tcPr>
            <w:tcW w:w="5622" w:type="dxa"/>
            <w:tcBorders>
              <w:top w:val="single" w:sz="4" w:space="0" w:color="auto"/>
              <w:left w:val="single" w:sz="4" w:space="0" w:color="auto"/>
              <w:bottom w:val="single" w:sz="4" w:space="0" w:color="auto"/>
              <w:right w:val="single" w:sz="4" w:space="0" w:color="auto"/>
            </w:tcBorders>
          </w:tcPr>
          <w:p w:rsidR="00B41CFE" w:rsidRDefault="004E39F6" w:rsidP="00B41CFE">
            <w:pPr>
              <w:jc w:val="both"/>
              <w:rPr>
                <w:sz w:val="20"/>
              </w:rPr>
            </w:pPr>
            <w:r>
              <w:rPr>
                <w:sz w:val="20"/>
              </w:rPr>
              <w:t>Formación en creación de empresas (0.04 puntos por cada hora, hasta un máximo de 50 horas)</w:t>
            </w:r>
          </w:p>
        </w:tc>
        <w:tc>
          <w:tcPr>
            <w:tcW w:w="1260" w:type="dxa"/>
            <w:tcBorders>
              <w:top w:val="single" w:sz="4" w:space="0" w:color="auto"/>
              <w:left w:val="single" w:sz="4" w:space="0" w:color="auto"/>
              <w:bottom w:val="single" w:sz="4" w:space="0" w:color="auto"/>
              <w:right w:val="single" w:sz="4" w:space="0" w:color="auto"/>
            </w:tcBorders>
          </w:tcPr>
          <w:p w:rsidR="00B41CFE" w:rsidRDefault="004E39F6" w:rsidP="009F76AC">
            <w:pPr>
              <w:jc w:val="both"/>
              <w:rPr>
                <w:sz w:val="20"/>
              </w:rPr>
            </w:pPr>
            <w:r>
              <w:rPr>
                <w:sz w:val="20"/>
              </w:rPr>
              <w:t>2</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Asistencia a jornadas o eventos dirigidos a emprendedores</w:t>
            </w:r>
            <w:r w:rsidR="00644EA9">
              <w:rPr>
                <w:sz w:val="20"/>
              </w:rPr>
              <w:t xml:space="preserve"> (0.1 puntos por cada jornada, hasta un máximo de 10 jornadas)</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Participación en premios o concursos para emprendedores</w:t>
            </w:r>
            <w:r w:rsidR="00644EA9">
              <w:rPr>
                <w:sz w:val="20"/>
              </w:rPr>
              <w:t xml:space="preserve"> (0.33 puntos por cada premio o concurso en el que haya participado, hasta un máximo de 3 premios o concursos)</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Desarrollo de plan de empresa</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w:t>
            </w:r>
          </w:p>
        </w:tc>
      </w:tr>
      <w:tr w:rsidR="009F76AC" w:rsidTr="00644EA9">
        <w:tc>
          <w:tcPr>
            <w:tcW w:w="2235" w:type="dxa"/>
            <w:vMerge w:val="restart"/>
            <w:tcBorders>
              <w:top w:val="single" w:sz="4" w:space="0" w:color="auto"/>
              <w:left w:val="single" w:sz="4" w:space="0" w:color="auto"/>
              <w:bottom w:val="single" w:sz="4" w:space="0" w:color="auto"/>
              <w:right w:val="single" w:sz="4" w:space="0" w:color="auto"/>
            </w:tcBorders>
            <w:hideMark/>
          </w:tcPr>
          <w:p w:rsidR="009F76AC" w:rsidRDefault="009F76AC" w:rsidP="009F76AC">
            <w:pPr>
              <w:rPr>
                <w:b/>
                <w:sz w:val="20"/>
              </w:rPr>
            </w:pPr>
            <w:r>
              <w:rPr>
                <w:b/>
                <w:sz w:val="20"/>
              </w:rPr>
              <w:t>Conocimientos de Inglés</w:t>
            </w:r>
            <w:r w:rsidR="00B023D0">
              <w:rPr>
                <w:b/>
                <w:sz w:val="20"/>
              </w:rPr>
              <w:t>*</w:t>
            </w: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Certificación B2.3 de la UMH o superior</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644EA9" w:rsidP="009F76AC">
            <w:pPr>
              <w:jc w:val="both"/>
              <w:rPr>
                <w:sz w:val="20"/>
              </w:rPr>
            </w:pPr>
            <w:r>
              <w:rPr>
                <w:sz w:val="20"/>
              </w:rPr>
              <w:t>1.5</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 xml:space="preserve">Certificación B2.2 de la UMH </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644EA9">
            <w:pPr>
              <w:jc w:val="both"/>
              <w:rPr>
                <w:sz w:val="20"/>
              </w:rPr>
            </w:pPr>
            <w:r>
              <w:rPr>
                <w:sz w:val="20"/>
              </w:rPr>
              <w:t>1.</w:t>
            </w:r>
            <w:r w:rsidR="00644EA9">
              <w:rPr>
                <w:sz w:val="20"/>
              </w:rPr>
              <w:t>25</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 xml:space="preserve">Certificación B2.1 de la UMH </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644EA9" w:rsidP="009F76AC">
            <w:pPr>
              <w:jc w:val="both"/>
              <w:rPr>
                <w:sz w:val="20"/>
              </w:rPr>
            </w:pPr>
            <w:r>
              <w:rPr>
                <w:sz w:val="20"/>
              </w:rPr>
              <w:t>1</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 xml:space="preserve">Certificación B1.4 de la UMH </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644EA9" w:rsidP="009F76AC">
            <w:pPr>
              <w:jc w:val="both"/>
              <w:rPr>
                <w:sz w:val="20"/>
              </w:rPr>
            </w:pPr>
            <w:r>
              <w:rPr>
                <w:sz w:val="20"/>
              </w:rPr>
              <w:t>0.75</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Certificación B1.3</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644EA9" w:rsidP="009F76AC">
            <w:pPr>
              <w:jc w:val="both"/>
              <w:rPr>
                <w:sz w:val="20"/>
              </w:rPr>
            </w:pPr>
            <w:r>
              <w:rPr>
                <w:sz w:val="20"/>
              </w:rPr>
              <w:t>0.25</w:t>
            </w:r>
          </w:p>
        </w:tc>
      </w:tr>
      <w:tr w:rsidR="009F76AC" w:rsidTr="00644EA9">
        <w:tc>
          <w:tcPr>
            <w:tcW w:w="2235" w:type="dxa"/>
            <w:vMerge w:val="restart"/>
            <w:tcBorders>
              <w:top w:val="single" w:sz="4" w:space="0" w:color="auto"/>
              <w:left w:val="single" w:sz="4" w:space="0" w:color="auto"/>
              <w:bottom w:val="single" w:sz="4" w:space="0" w:color="auto"/>
              <w:right w:val="single" w:sz="4" w:space="0" w:color="auto"/>
            </w:tcBorders>
            <w:hideMark/>
          </w:tcPr>
          <w:p w:rsidR="009F76AC" w:rsidRDefault="009F76AC" w:rsidP="009F76AC">
            <w:pPr>
              <w:rPr>
                <w:b/>
                <w:sz w:val="20"/>
              </w:rPr>
            </w:pPr>
            <w:r>
              <w:rPr>
                <w:b/>
                <w:sz w:val="20"/>
              </w:rPr>
              <w:t>Conocimientos del idioma de destino</w:t>
            </w: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Certificación B2.2 de la UMH o superior</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1.5</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 xml:space="preserve">Certificación B1.2 de la UMH </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1.25</w:t>
            </w:r>
          </w:p>
        </w:tc>
      </w:tr>
      <w:tr w:rsidR="009F76AC" w:rsidTr="00644EA9">
        <w:tc>
          <w:tcPr>
            <w:tcW w:w="2235" w:type="dxa"/>
            <w:vMerge/>
            <w:tcBorders>
              <w:top w:val="single" w:sz="4" w:space="0" w:color="auto"/>
              <w:left w:val="single" w:sz="4" w:space="0" w:color="auto"/>
              <w:bottom w:val="single" w:sz="4" w:space="0" w:color="auto"/>
              <w:right w:val="single" w:sz="4" w:space="0" w:color="auto"/>
            </w:tcBorders>
            <w:vAlign w:val="center"/>
            <w:hideMark/>
          </w:tcPr>
          <w:p w:rsidR="009F76AC" w:rsidRDefault="009F76AC" w:rsidP="009F76AC">
            <w:pPr>
              <w:rPr>
                <w:b/>
                <w:sz w:val="20"/>
              </w:rPr>
            </w:pP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Certificación B1.1 de la UMH o inferior</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w:t>
            </w:r>
          </w:p>
        </w:tc>
      </w:tr>
      <w:tr w:rsidR="00B475AC" w:rsidTr="00644EA9">
        <w:tc>
          <w:tcPr>
            <w:tcW w:w="2235" w:type="dxa"/>
            <w:tcBorders>
              <w:top w:val="single" w:sz="4" w:space="0" w:color="auto"/>
              <w:left w:val="single" w:sz="4" w:space="0" w:color="auto"/>
              <w:bottom w:val="single" w:sz="4" w:space="0" w:color="auto"/>
              <w:right w:val="single" w:sz="4" w:space="0" w:color="auto"/>
            </w:tcBorders>
            <w:vAlign w:val="center"/>
          </w:tcPr>
          <w:p w:rsidR="00B475AC" w:rsidRDefault="00B475AC" w:rsidP="009F76AC">
            <w:pPr>
              <w:rPr>
                <w:b/>
                <w:sz w:val="20"/>
              </w:rPr>
            </w:pPr>
            <w:r>
              <w:rPr>
                <w:b/>
                <w:sz w:val="20"/>
              </w:rPr>
              <w:t>Movilidad previa</w:t>
            </w:r>
          </w:p>
        </w:tc>
        <w:tc>
          <w:tcPr>
            <w:tcW w:w="5622" w:type="dxa"/>
            <w:tcBorders>
              <w:top w:val="single" w:sz="4" w:space="0" w:color="auto"/>
              <w:left w:val="single" w:sz="4" w:space="0" w:color="auto"/>
              <w:bottom w:val="single" w:sz="4" w:space="0" w:color="auto"/>
              <w:right w:val="single" w:sz="4" w:space="0" w:color="auto"/>
            </w:tcBorders>
          </w:tcPr>
          <w:p w:rsidR="00B475AC" w:rsidRDefault="00B475AC" w:rsidP="009F76AC">
            <w:pPr>
              <w:jc w:val="both"/>
              <w:rPr>
                <w:sz w:val="20"/>
              </w:rPr>
            </w:pPr>
            <w:r>
              <w:rPr>
                <w:sz w:val="20"/>
              </w:rPr>
              <w:t>No haber disfrutado con anterioridad de un programa de movilidad</w:t>
            </w:r>
          </w:p>
        </w:tc>
        <w:tc>
          <w:tcPr>
            <w:tcW w:w="1260" w:type="dxa"/>
            <w:tcBorders>
              <w:top w:val="single" w:sz="4" w:space="0" w:color="auto"/>
              <w:left w:val="single" w:sz="4" w:space="0" w:color="auto"/>
              <w:bottom w:val="single" w:sz="4" w:space="0" w:color="auto"/>
              <w:right w:val="single" w:sz="4" w:space="0" w:color="auto"/>
            </w:tcBorders>
          </w:tcPr>
          <w:p w:rsidR="00B475AC" w:rsidRDefault="00B475AC" w:rsidP="009F76AC">
            <w:pPr>
              <w:jc w:val="both"/>
              <w:rPr>
                <w:sz w:val="20"/>
              </w:rPr>
            </w:pPr>
            <w:r>
              <w:rPr>
                <w:sz w:val="20"/>
              </w:rPr>
              <w:t>0.5</w:t>
            </w:r>
          </w:p>
        </w:tc>
      </w:tr>
      <w:tr w:rsidR="009F76AC" w:rsidTr="00644EA9">
        <w:tc>
          <w:tcPr>
            <w:tcW w:w="2235" w:type="dxa"/>
            <w:tcBorders>
              <w:top w:val="single" w:sz="4" w:space="0" w:color="auto"/>
              <w:left w:val="single" w:sz="4" w:space="0" w:color="auto"/>
              <w:bottom w:val="single" w:sz="4" w:space="0" w:color="auto"/>
              <w:right w:val="single" w:sz="4" w:space="0" w:color="auto"/>
            </w:tcBorders>
            <w:hideMark/>
          </w:tcPr>
          <w:p w:rsidR="009F76AC" w:rsidRDefault="009F76AC" w:rsidP="009F76AC">
            <w:pPr>
              <w:rPr>
                <w:b/>
                <w:sz w:val="20"/>
              </w:rPr>
            </w:pPr>
            <w:r>
              <w:rPr>
                <w:b/>
                <w:sz w:val="20"/>
              </w:rPr>
              <w:t>Adecuación de la práctica valorada por la Comisión de Selección</w:t>
            </w:r>
          </w:p>
        </w:tc>
        <w:tc>
          <w:tcPr>
            <w:tcW w:w="5622"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La Comisión de Selección valorará el interés de las prácticas para el desarrollo del perfil emprendedor del estudiante y la adecuación del programa de formación de las mismas</w:t>
            </w:r>
          </w:p>
        </w:tc>
        <w:tc>
          <w:tcPr>
            <w:tcW w:w="1260" w:type="dxa"/>
            <w:tcBorders>
              <w:top w:val="single" w:sz="4" w:space="0" w:color="auto"/>
              <w:left w:val="single" w:sz="4" w:space="0" w:color="auto"/>
              <w:bottom w:val="single" w:sz="4" w:space="0" w:color="auto"/>
              <w:right w:val="single" w:sz="4" w:space="0" w:color="auto"/>
            </w:tcBorders>
            <w:hideMark/>
          </w:tcPr>
          <w:p w:rsidR="009F76AC" w:rsidRDefault="009F76AC" w:rsidP="009F76AC">
            <w:pPr>
              <w:jc w:val="both"/>
              <w:rPr>
                <w:sz w:val="20"/>
              </w:rPr>
            </w:pPr>
            <w:r>
              <w:rPr>
                <w:sz w:val="20"/>
              </w:rPr>
              <w:t>1.5</w:t>
            </w:r>
          </w:p>
        </w:tc>
      </w:tr>
    </w:tbl>
    <w:p w:rsidR="00846AAB" w:rsidRDefault="00846AAB" w:rsidP="009F76AC">
      <w:pPr>
        <w:jc w:val="both"/>
      </w:pPr>
    </w:p>
    <w:p w:rsidR="00846AAB" w:rsidRPr="006A49EA" w:rsidRDefault="00B023D0" w:rsidP="00B023D0">
      <w:pPr>
        <w:jc w:val="both"/>
        <w:rPr>
          <w:sz w:val="20"/>
        </w:rPr>
      </w:pPr>
      <w:r w:rsidRPr="006A49EA">
        <w:rPr>
          <w:b/>
        </w:rPr>
        <w:t>*</w:t>
      </w:r>
      <w:r w:rsidRPr="006A49EA">
        <w:rPr>
          <w:sz w:val="20"/>
        </w:rPr>
        <w:t xml:space="preserve">Los estudiantes que certifiquen su nivel de inglés con cualquier otro tipo de certificado deberán de consultar la equivalencia de niveles de la UMH en </w:t>
      </w:r>
      <w:hyperlink r:id="rId10" w:history="1">
        <w:r w:rsidR="006A49EA" w:rsidRPr="006A49EA">
          <w:rPr>
            <w:rStyle w:val="Hipervnculo"/>
            <w:sz w:val="20"/>
          </w:rPr>
          <w:t>http://internacional.umh.es/idiomas/ingles-2/</w:t>
        </w:r>
      </w:hyperlink>
    </w:p>
    <w:p w:rsidR="006A49EA" w:rsidRDefault="006A49EA" w:rsidP="00B023D0">
      <w:pPr>
        <w:jc w:val="both"/>
      </w:pPr>
    </w:p>
    <w:p w:rsidR="006A49EA" w:rsidRDefault="006A49EA" w:rsidP="00B023D0">
      <w:pPr>
        <w:jc w:val="both"/>
      </w:pPr>
    </w:p>
    <w:p w:rsidR="003A6F11" w:rsidRDefault="003A6F11" w:rsidP="00B023D0">
      <w:pPr>
        <w:jc w:val="both"/>
      </w:pPr>
    </w:p>
    <w:p w:rsidR="00846AAB" w:rsidRPr="00B023D0" w:rsidRDefault="00846AAB" w:rsidP="00B023D0">
      <w:pPr>
        <w:spacing w:line="276" w:lineRule="auto"/>
        <w:jc w:val="both"/>
        <w:rPr>
          <w:sz w:val="24"/>
          <w:szCs w:val="24"/>
        </w:rPr>
      </w:pPr>
      <w:r w:rsidRPr="00B023D0">
        <w:rPr>
          <w:sz w:val="24"/>
          <w:szCs w:val="24"/>
        </w:rPr>
        <w:t xml:space="preserve">La Comisión de Selección estará formada por el Vicerrector de Economía y Empresa de la UMH y </w:t>
      </w:r>
      <w:r w:rsidR="004E39F6">
        <w:rPr>
          <w:sz w:val="24"/>
          <w:szCs w:val="24"/>
        </w:rPr>
        <w:t>el Vicerrector de Relaciones Internacionales</w:t>
      </w:r>
      <w:r w:rsidRPr="00B023D0">
        <w:rPr>
          <w:sz w:val="24"/>
          <w:szCs w:val="24"/>
        </w:rPr>
        <w:t xml:space="preserve"> (o personas en quienes deleguen).</w:t>
      </w:r>
    </w:p>
    <w:p w:rsidR="009F76AC" w:rsidRDefault="009F76AC" w:rsidP="009F76AC">
      <w:pPr>
        <w:jc w:val="both"/>
      </w:pPr>
    </w:p>
    <w:p w:rsidR="00846AAB" w:rsidRDefault="00846AAB" w:rsidP="009F76AC">
      <w:pPr>
        <w:jc w:val="both"/>
      </w:pPr>
    </w:p>
    <w:p w:rsidR="00846AAB" w:rsidRPr="009F76AC" w:rsidRDefault="00846AAB" w:rsidP="009F76AC">
      <w:pPr>
        <w:jc w:val="both"/>
        <w:rPr>
          <w:b/>
          <w:sz w:val="24"/>
          <w:szCs w:val="24"/>
        </w:rPr>
      </w:pPr>
      <w:r w:rsidRPr="009F76AC">
        <w:rPr>
          <w:b/>
          <w:sz w:val="24"/>
          <w:szCs w:val="24"/>
        </w:rPr>
        <w:t>SÉPTIMA – PROCEDIMIENTO Y PLAZO DE PRESENTACIÓN DE SOLICITUDES</w:t>
      </w:r>
    </w:p>
    <w:p w:rsidR="00846AAB" w:rsidRPr="00B023D0" w:rsidRDefault="00846AAB" w:rsidP="00B023D0">
      <w:pPr>
        <w:spacing w:line="276" w:lineRule="auto"/>
        <w:jc w:val="both"/>
        <w:rPr>
          <w:sz w:val="24"/>
          <w:szCs w:val="24"/>
        </w:rPr>
      </w:pPr>
      <w:r w:rsidRPr="00B023D0">
        <w:rPr>
          <w:sz w:val="24"/>
          <w:szCs w:val="24"/>
        </w:rPr>
        <w:t xml:space="preserve">La solicitud podrá descargarse desde la página </w:t>
      </w:r>
      <w:r w:rsidR="00B475AC">
        <w:rPr>
          <w:sz w:val="24"/>
          <w:szCs w:val="24"/>
        </w:rPr>
        <w:t>web de</w:t>
      </w:r>
      <w:r w:rsidRPr="00F830A6">
        <w:rPr>
          <w:sz w:val="24"/>
          <w:szCs w:val="24"/>
        </w:rPr>
        <w:t>l</w:t>
      </w:r>
      <w:r w:rsidR="00B475AC">
        <w:rPr>
          <w:sz w:val="24"/>
          <w:szCs w:val="24"/>
        </w:rPr>
        <w:t xml:space="preserve"> Observatorio Ocupacional</w:t>
      </w:r>
      <w:r w:rsidRPr="00F830A6">
        <w:rPr>
          <w:sz w:val="24"/>
          <w:szCs w:val="24"/>
          <w:highlight w:val="yellow"/>
        </w:rPr>
        <w:t xml:space="preserve"> </w:t>
      </w:r>
      <w:hyperlink r:id="rId11" w:history="1">
        <w:r w:rsidR="003A6F11" w:rsidRPr="00C70605">
          <w:rPr>
            <w:rStyle w:val="Hipervnculo"/>
            <w:sz w:val="24"/>
            <w:szCs w:val="24"/>
          </w:rPr>
          <w:t>http://observatorio.umh.es/files/2014/06/ERASMUS-practicas-1415-solicitud.doc</w:t>
        </w:r>
      </w:hyperlink>
      <w:r w:rsidR="003A6F11">
        <w:rPr>
          <w:sz w:val="24"/>
          <w:szCs w:val="24"/>
        </w:rPr>
        <w:t xml:space="preserve"> </w:t>
      </w:r>
      <w:r w:rsidRPr="00B023D0">
        <w:rPr>
          <w:sz w:val="24"/>
          <w:szCs w:val="24"/>
        </w:rPr>
        <w:t>y  deberá presentarse a través del Registro General de la UMH o de los Auxiliares de los CEGECAS, dirigido al Observatorio Ocupacional, antes de las 14:00 horas del 2</w:t>
      </w:r>
      <w:r w:rsidR="00902887">
        <w:rPr>
          <w:sz w:val="24"/>
          <w:szCs w:val="24"/>
        </w:rPr>
        <w:t>3</w:t>
      </w:r>
      <w:r w:rsidRPr="00B023D0">
        <w:rPr>
          <w:sz w:val="24"/>
          <w:szCs w:val="24"/>
        </w:rPr>
        <w:t xml:space="preserve"> de junio de 2014.</w:t>
      </w:r>
    </w:p>
    <w:p w:rsidR="00846AAB" w:rsidRPr="00B023D0" w:rsidRDefault="00846AAB" w:rsidP="00B023D0">
      <w:pPr>
        <w:spacing w:line="276" w:lineRule="auto"/>
        <w:jc w:val="both"/>
        <w:rPr>
          <w:sz w:val="24"/>
          <w:szCs w:val="24"/>
        </w:rPr>
      </w:pPr>
    </w:p>
    <w:p w:rsidR="00846AAB" w:rsidRPr="00B023D0" w:rsidRDefault="00846AAB" w:rsidP="00B023D0">
      <w:pPr>
        <w:spacing w:line="276" w:lineRule="auto"/>
        <w:jc w:val="both"/>
        <w:rPr>
          <w:sz w:val="24"/>
          <w:szCs w:val="24"/>
        </w:rPr>
      </w:pPr>
      <w:r w:rsidRPr="00B023D0">
        <w:rPr>
          <w:sz w:val="24"/>
          <w:szCs w:val="24"/>
        </w:rPr>
        <w:t>El plazo de presentación de solicitudes será del 4 de junio de 2014 a</w:t>
      </w:r>
      <w:r w:rsidR="00B023D0">
        <w:rPr>
          <w:sz w:val="24"/>
          <w:szCs w:val="24"/>
        </w:rPr>
        <w:t xml:space="preserve"> </w:t>
      </w:r>
      <w:r w:rsidRPr="00B023D0">
        <w:rPr>
          <w:sz w:val="24"/>
          <w:szCs w:val="24"/>
        </w:rPr>
        <w:t>l</w:t>
      </w:r>
      <w:r w:rsidR="00B023D0">
        <w:rPr>
          <w:sz w:val="24"/>
          <w:szCs w:val="24"/>
        </w:rPr>
        <w:t>as 14 horas del</w:t>
      </w:r>
      <w:r w:rsidRPr="00B023D0">
        <w:rPr>
          <w:sz w:val="24"/>
          <w:szCs w:val="24"/>
        </w:rPr>
        <w:t xml:space="preserve"> 2</w:t>
      </w:r>
      <w:r w:rsidR="00B023D0">
        <w:rPr>
          <w:sz w:val="24"/>
          <w:szCs w:val="24"/>
        </w:rPr>
        <w:t>3</w:t>
      </w:r>
      <w:r w:rsidRPr="00B023D0">
        <w:rPr>
          <w:sz w:val="24"/>
          <w:szCs w:val="24"/>
        </w:rPr>
        <w:t xml:space="preserve"> de junio de 2014.</w:t>
      </w:r>
    </w:p>
    <w:p w:rsidR="00846AAB" w:rsidRPr="00B023D0" w:rsidRDefault="00846AAB" w:rsidP="00B023D0">
      <w:pPr>
        <w:spacing w:line="276" w:lineRule="auto"/>
        <w:jc w:val="both"/>
        <w:rPr>
          <w:sz w:val="24"/>
          <w:szCs w:val="24"/>
        </w:rPr>
      </w:pPr>
    </w:p>
    <w:p w:rsidR="00846AAB" w:rsidRPr="00B023D0" w:rsidRDefault="00846AAB" w:rsidP="00B023D0">
      <w:pPr>
        <w:spacing w:line="276" w:lineRule="auto"/>
        <w:jc w:val="both"/>
        <w:rPr>
          <w:sz w:val="24"/>
          <w:szCs w:val="24"/>
        </w:rPr>
      </w:pPr>
      <w:r w:rsidRPr="00B023D0">
        <w:rPr>
          <w:sz w:val="24"/>
          <w:szCs w:val="24"/>
        </w:rPr>
        <w:lastRenderedPageBreak/>
        <w:t xml:space="preserve">Junto a </w:t>
      </w:r>
      <w:r w:rsidR="009F76AC" w:rsidRPr="00B023D0">
        <w:rPr>
          <w:sz w:val="24"/>
          <w:szCs w:val="24"/>
        </w:rPr>
        <w:t>la</w:t>
      </w:r>
      <w:r w:rsidRPr="00B023D0">
        <w:rPr>
          <w:sz w:val="24"/>
          <w:szCs w:val="24"/>
        </w:rPr>
        <w:t xml:space="preserve"> </w:t>
      </w:r>
      <w:hyperlink r:id="rId12" w:history="1">
        <w:r w:rsidRPr="00B023D0">
          <w:rPr>
            <w:rStyle w:val="Hipervnculo"/>
            <w:sz w:val="24"/>
            <w:szCs w:val="24"/>
          </w:rPr>
          <w:t>solicitud de participación</w:t>
        </w:r>
      </w:hyperlink>
      <w:r w:rsidRPr="00B023D0">
        <w:rPr>
          <w:sz w:val="24"/>
          <w:szCs w:val="24"/>
        </w:rPr>
        <w:t xml:space="preserve"> en el programa deberá presentarse la siguiente documentación:</w:t>
      </w:r>
    </w:p>
    <w:p w:rsidR="00846AAB" w:rsidRDefault="00846AAB" w:rsidP="009F76AC">
      <w:pPr>
        <w:jc w:val="both"/>
        <w:rPr>
          <w:rFonts w:ascii="Arial" w:hAnsi="Arial" w:cs="Arial"/>
          <w:w w:val="105"/>
          <w:sz w:val="18"/>
          <w:szCs w:val="18"/>
        </w:rPr>
      </w:pPr>
    </w:p>
    <w:p w:rsidR="00846AAB" w:rsidRPr="00B023D0" w:rsidRDefault="00846AAB" w:rsidP="009F76AC">
      <w:pPr>
        <w:numPr>
          <w:ilvl w:val="0"/>
          <w:numId w:val="5"/>
        </w:numPr>
        <w:spacing w:before="100" w:beforeAutospacing="1" w:after="100" w:afterAutospacing="1"/>
        <w:jc w:val="both"/>
        <w:rPr>
          <w:sz w:val="24"/>
          <w:szCs w:val="24"/>
        </w:rPr>
      </w:pPr>
      <w:r w:rsidRPr="00B023D0">
        <w:rPr>
          <w:sz w:val="24"/>
          <w:szCs w:val="24"/>
        </w:rPr>
        <w:t>Certificado de aceptación de la entidad.</w:t>
      </w:r>
    </w:p>
    <w:p w:rsidR="00846AAB" w:rsidRPr="00B023D0" w:rsidRDefault="00846AAB" w:rsidP="009F76AC">
      <w:pPr>
        <w:numPr>
          <w:ilvl w:val="0"/>
          <w:numId w:val="5"/>
        </w:numPr>
        <w:spacing w:before="100" w:beforeAutospacing="1" w:after="100" w:afterAutospacing="1"/>
        <w:jc w:val="both"/>
        <w:rPr>
          <w:sz w:val="24"/>
          <w:szCs w:val="24"/>
        </w:rPr>
      </w:pPr>
      <w:r w:rsidRPr="00B023D0">
        <w:rPr>
          <w:sz w:val="24"/>
          <w:szCs w:val="24"/>
        </w:rPr>
        <w:t>Fotocopia del DNI, pasaporte o permiso de residencia.</w:t>
      </w:r>
    </w:p>
    <w:p w:rsidR="00846AAB" w:rsidRPr="00B023D0" w:rsidRDefault="006A49EA" w:rsidP="009F76AC">
      <w:pPr>
        <w:numPr>
          <w:ilvl w:val="0"/>
          <w:numId w:val="5"/>
        </w:numPr>
        <w:spacing w:before="100" w:beforeAutospacing="1" w:after="100" w:afterAutospacing="1"/>
        <w:jc w:val="both"/>
        <w:rPr>
          <w:sz w:val="24"/>
          <w:szCs w:val="24"/>
        </w:rPr>
      </w:pPr>
      <w:r>
        <w:rPr>
          <w:sz w:val="24"/>
          <w:szCs w:val="24"/>
        </w:rPr>
        <w:t>Currí</w:t>
      </w:r>
      <w:r w:rsidR="00846AAB" w:rsidRPr="00B023D0">
        <w:rPr>
          <w:sz w:val="24"/>
          <w:szCs w:val="24"/>
        </w:rPr>
        <w:t>culum vitae</w:t>
      </w:r>
    </w:p>
    <w:p w:rsidR="00846AAB" w:rsidRPr="00B023D0" w:rsidRDefault="00846AAB" w:rsidP="009F76AC">
      <w:pPr>
        <w:numPr>
          <w:ilvl w:val="0"/>
          <w:numId w:val="5"/>
        </w:numPr>
        <w:spacing w:before="100" w:beforeAutospacing="1" w:after="100" w:afterAutospacing="1"/>
        <w:jc w:val="both"/>
        <w:rPr>
          <w:sz w:val="24"/>
          <w:szCs w:val="24"/>
        </w:rPr>
      </w:pPr>
      <w:r w:rsidRPr="00B023D0">
        <w:rPr>
          <w:sz w:val="24"/>
          <w:szCs w:val="24"/>
        </w:rPr>
        <w:t>Copia del certificado o documento acreditativo de conocimientos de idiomas.</w:t>
      </w:r>
    </w:p>
    <w:p w:rsidR="00846AAB" w:rsidRDefault="00846AAB" w:rsidP="009F76AC">
      <w:pPr>
        <w:numPr>
          <w:ilvl w:val="0"/>
          <w:numId w:val="5"/>
        </w:numPr>
        <w:spacing w:before="100" w:beforeAutospacing="1" w:after="100" w:afterAutospacing="1"/>
        <w:jc w:val="both"/>
        <w:rPr>
          <w:sz w:val="24"/>
          <w:szCs w:val="24"/>
        </w:rPr>
      </w:pPr>
      <w:r w:rsidRPr="00B023D0">
        <w:rPr>
          <w:sz w:val="24"/>
          <w:szCs w:val="24"/>
        </w:rPr>
        <w:t>Documentación acreditativa de los méritos aportados relativos al perfil emprendedor.</w:t>
      </w:r>
    </w:p>
    <w:p w:rsidR="003A6F11" w:rsidRPr="00B023D0" w:rsidRDefault="003A6F11" w:rsidP="009F76AC">
      <w:pPr>
        <w:numPr>
          <w:ilvl w:val="0"/>
          <w:numId w:val="5"/>
        </w:numPr>
        <w:spacing w:before="100" w:beforeAutospacing="1" w:after="100" w:afterAutospacing="1"/>
        <w:jc w:val="both"/>
        <w:rPr>
          <w:sz w:val="24"/>
          <w:szCs w:val="24"/>
        </w:rPr>
      </w:pPr>
      <w:r>
        <w:rPr>
          <w:sz w:val="24"/>
          <w:szCs w:val="24"/>
        </w:rPr>
        <w:t>En caso de no haber disfrutado de un programa de movilidad internacional anteriormente, declaración jurada indicando esta circunstancia.</w:t>
      </w:r>
    </w:p>
    <w:p w:rsidR="00846AAB" w:rsidRPr="00B023D0" w:rsidRDefault="00846AAB" w:rsidP="003A6F11">
      <w:pPr>
        <w:numPr>
          <w:ilvl w:val="0"/>
          <w:numId w:val="5"/>
        </w:numPr>
        <w:spacing w:before="100" w:beforeAutospacing="1" w:after="100" w:afterAutospacing="1"/>
        <w:rPr>
          <w:sz w:val="24"/>
          <w:szCs w:val="24"/>
        </w:rPr>
      </w:pPr>
      <w:r w:rsidRPr="00B023D0">
        <w:rPr>
          <w:rFonts w:cs="Arial"/>
          <w:sz w:val="24"/>
          <w:szCs w:val="24"/>
        </w:rPr>
        <w:t>Acuerdo</w:t>
      </w:r>
      <w:r w:rsidRPr="00B023D0">
        <w:rPr>
          <w:rFonts w:cs="Arial"/>
          <w:spacing w:val="35"/>
          <w:sz w:val="24"/>
          <w:szCs w:val="24"/>
        </w:rPr>
        <w:t xml:space="preserve"> </w:t>
      </w:r>
      <w:r w:rsidRPr="00B023D0">
        <w:rPr>
          <w:rFonts w:cs="Arial"/>
          <w:sz w:val="24"/>
          <w:szCs w:val="24"/>
        </w:rPr>
        <w:t>de</w:t>
      </w:r>
      <w:r w:rsidRPr="00B023D0">
        <w:rPr>
          <w:rFonts w:cs="Arial"/>
          <w:spacing w:val="17"/>
          <w:sz w:val="24"/>
          <w:szCs w:val="24"/>
        </w:rPr>
        <w:t xml:space="preserve"> </w:t>
      </w:r>
      <w:r w:rsidRPr="00B023D0">
        <w:rPr>
          <w:rFonts w:cs="Arial"/>
          <w:sz w:val="24"/>
          <w:szCs w:val="24"/>
        </w:rPr>
        <w:t>formación</w:t>
      </w:r>
      <w:r w:rsidRPr="00B023D0">
        <w:rPr>
          <w:rFonts w:cs="Arial"/>
          <w:spacing w:val="32"/>
          <w:sz w:val="24"/>
          <w:szCs w:val="24"/>
        </w:rPr>
        <w:t xml:space="preserve"> </w:t>
      </w:r>
      <w:r w:rsidRPr="00B023D0">
        <w:rPr>
          <w:rFonts w:cs="Arial"/>
          <w:sz w:val="24"/>
          <w:szCs w:val="24"/>
        </w:rPr>
        <w:t>y</w:t>
      </w:r>
      <w:r w:rsidRPr="00B023D0">
        <w:rPr>
          <w:rFonts w:cs="Arial"/>
          <w:spacing w:val="8"/>
          <w:sz w:val="24"/>
          <w:szCs w:val="24"/>
        </w:rPr>
        <w:t xml:space="preserve"> </w:t>
      </w:r>
      <w:r w:rsidRPr="00B023D0">
        <w:rPr>
          <w:rFonts w:cs="Arial"/>
          <w:sz w:val="24"/>
          <w:szCs w:val="24"/>
        </w:rPr>
        <w:t>compromiso</w:t>
      </w:r>
      <w:r w:rsidRPr="00B023D0">
        <w:rPr>
          <w:rFonts w:cs="Arial"/>
          <w:spacing w:val="26"/>
          <w:sz w:val="24"/>
          <w:szCs w:val="24"/>
        </w:rPr>
        <w:t xml:space="preserve"> </w:t>
      </w:r>
      <w:r w:rsidRPr="00B023D0">
        <w:rPr>
          <w:rFonts w:cs="Arial"/>
          <w:sz w:val="24"/>
          <w:szCs w:val="24"/>
        </w:rPr>
        <w:t>de</w:t>
      </w:r>
      <w:r w:rsidRPr="00B023D0">
        <w:rPr>
          <w:rFonts w:cs="Arial"/>
          <w:spacing w:val="17"/>
          <w:sz w:val="24"/>
          <w:szCs w:val="24"/>
        </w:rPr>
        <w:t xml:space="preserve"> </w:t>
      </w:r>
      <w:r w:rsidRPr="00B023D0">
        <w:rPr>
          <w:rFonts w:cs="Arial"/>
          <w:sz w:val="24"/>
          <w:szCs w:val="24"/>
        </w:rPr>
        <w:t>calidad</w:t>
      </w:r>
      <w:r w:rsidRPr="00B023D0">
        <w:rPr>
          <w:rFonts w:cs="Arial"/>
          <w:spacing w:val="27"/>
          <w:sz w:val="24"/>
          <w:szCs w:val="24"/>
        </w:rPr>
        <w:t xml:space="preserve"> </w:t>
      </w:r>
      <w:r w:rsidRPr="00B023D0">
        <w:rPr>
          <w:rFonts w:cs="Arial"/>
          <w:sz w:val="24"/>
          <w:szCs w:val="24"/>
        </w:rPr>
        <w:t>firmado</w:t>
      </w:r>
      <w:r w:rsidRPr="00B023D0">
        <w:rPr>
          <w:rFonts w:cs="Arial"/>
          <w:spacing w:val="40"/>
          <w:sz w:val="24"/>
          <w:szCs w:val="24"/>
        </w:rPr>
        <w:t xml:space="preserve"> </w:t>
      </w:r>
      <w:r w:rsidRPr="00B023D0">
        <w:rPr>
          <w:rFonts w:cs="Arial"/>
          <w:sz w:val="24"/>
          <w:szCs w:val="24"/>
        </w:rPr>
        <w:t>por</w:t>
      </w:r>
      <w:r w:rsidRPr="00B023D0">
        <w:rPr>
          <w:rFonts w:cs="Arial"/>
          <w:spacing w:val="4"/>
          <w:sz w:val="24"/>
          <w:szCs w:val="24"/>
        </w:rPr>
        <w:t xml:space="preserve"> </w:t>
      </w:r>
      <w:r w:rsidRPr="00B023D0">
        <w:rPr>
          <w:rFonts w:cs="Arial"/>
          <w:sz w:val="24"/>
          <w:szCs w:val="24"/>
        </w:rPr>
        <w:t>el</w:t>
      </w:r>
      <w:r w:rsidRPr="00B023D0">
        <w:rPr>
          <w:rFonts w:cs="Arial"/>
          <w:spacing w:val="6"/>
          <w:sz w:val="24"/>
          <w:szCs w:val="24"/>
        </w:rPr>
        <w:t xml:space="preserve"> </w:t>
      </w:r>
      <w:r w:rsidRPr="00B023D0">
        <w:rPr>
          <w:rFonts w:cs="Arial"/>
          <w:sz w:val="24"/>
          <w:szCs w:val="24"/>
        </w:rPr>
        <w:t>solicitante</w:t>
      </w:r>
      <w:r w:rsidRPr="00B023D0">
        <w:rPr>
          <w:rFonts w:cs="Arial"/>
          <w:spacing w:val="29"/>
          <w:sz w:val="24"/>
          <w:szCs w:val="24"/>
        </w:rPr>
        <w:t xml:space="preserve"> </w:t>
      </w:r>
      <w:r w:rsidRPr="00B023D0">
        <w:rPr>
          <w:rFonts w:cs="Arial"/>
          <w:sz w:val="24"/>
          <w:szCs w:val="24"/>
        </w:rPr>
        <w:t>y</w:t>
      </w:r>
      <w:r w:rsidRPr="00B023D0">
        <w:rPr>
          <w:rFonts w:cs="Arial"/>
          <w:spacing w:val="18"/>
          <w:sz w:val="24"/>
          <w:szCs w:val="24"/>
        </w:rPr>
        <w:t xml:space="preserve"> </w:t>
      </w:r>
      <w:r w:rsidRPr="00B023D0">
        <w:rPr>
          <w:rFonts w:cs="Arial"/>
          <w:sz w:val="24"/>
          <w:szCs w:val="24"/>
        </w:rPr>
        <w:t>la</w:t>
      </w:r>
      <w:r w:rsidRPr="00B023D0">
        <w:rPr>
          <w:rFonts w:cs="Arial"/>
          <w:spacing w:val="16"/>
          <w:sz w:val="24"/>
          <w:szCs w:val="24"/>
        </w:rPr>
        <w:t xml:space="preserve"> </w:t>
      </w:r>
      <w:r w:rsidRPr="00B023D0">
        <w:rPr>
          <w:rFonts w:cs="Arial"/>
          <w:sz w:val="24"/>
          <w:szCs w:val="24"/>
        </w:rPr>
        <w:t>empresa</w:t>
      </w:r>
      <w:r w:rsidRPr="00B023D0">
        <w:rPr>
          <w:rFonts w:cs="Arial"/>
          <w:spacing w:val="23"/>
          <w:sz w:val="24"/>
          <w:szCs w:val="24"/>
        </w:rPr>
        <w:t xml:space="preserve"> </w:t>
      </w:r>
      <w:r w:rsidRPr="00B023D0">
        <w:rPr>
          <w:rFonts w:cs="Arial"/>
          <w:sz w:val="24"/>
          <w:szCs w:val="24"/>
        </w:rPr>
        <w:t>de</w:t>
      </w:r>
      <w:r w:rsidRPr="00B023D0">
        <w:rPr>
          <w:rFonts w:cs="Arial"/>
          <w:spacing w:val="15"/>
          <w:sz w:val="24"/>
          <w:szCs w:val="24"/>
        </w:rPr>
        <w:t xml:space="preserve"> </w:t>
      </w:r>
      <w:r w:rsidRPr="00B023D0">
        <w:rPr>
          <w:rFonts w:cs="Arial"/>
          <w:sz w:val="24"/>
          <w:szCs w:val="24"/>
        </w:rPr>
        <w:t xml:space="preserve">acogida, disponible en: </w:t>
      </w:r>
      <w:hyperlink r:id="rId13" w:history="1">
        <w:r w:rsidR="003A6F11" w:rsidRPr="005045F7">
          <w:rPr>
            <w:rStyle w:val="Hipervnculo"/>
            <w:rFonts w:cs="Arial"/>
            <w:sz w:val="24"/>
            <w:szCs w:val="24"/>
          </w:rPr>
          <w:t>http://observatorio.umh.es/files</w:t>
        </w:r>
        <w:r w:rsidR="003A6F11" w:rsidRPr="005045F7">
          <w:rPr>
            <w:rStyle w:val="Hipervnculo"/>
            <w:rFonts w:cs="Arial"/>
            <w:sz w:val="24"/>
            <w:szCs w:val="24"/>
          </w:rPr>
          <w:t>/</w:t>
        </w:r>
        <w:r w:rsidR="003A6F11" w:rsidRPr="005045F7">
          <w:rPr>
            <w:rStyle w:val="Hipervnculo"/>
            <w:rFonts w:cs="Arial"/>
            <w:sz w:val="24"/>
            <w:szCs w:val="24"/>
          </w:rPr>
          <w:t>2014/06/ERASMUS-practicas-1415-Training-Agreement.doc</w:t>
        </w:r>
      </w:hyperlink>
      <w:bookmarkStart w:id="0" w:name="_GoBack"/>
      <w:bookmarkEnd w:id="0"/>
    </w:p>
    <w:p w:rsidR="00846AAB" w:rsidRDefault="00846AAB" w:rsidP="009F76AC">
      <w:pPr>
        <w:jc w:val="both"/>
        <w:rPr>
          <w:rFonts w:ascii="Arial" w:hAnsi="Arial" w:cs="Arial"/>
          <w:w w:val="105"/>
          <w:sz w:val="18"/>
          <w:szCs w:val="18"/>
        </w:rPr>
      </w:pPr>
    </w:p>
    <w:p w:rsidR="006A49EA" w:rsidRDefault="006A49EA" w:rsidP="009F76AC">
      <w:pPr>
        <w:jc w:val="both"/>
        <w:rPr>
          <w:rFonts w:ascii="Arial" w:hAnsi="Arial" w:cs="Arial"/>
          <w:w w:val="105"/>
          <w:sz w:val="18"/>
          <w:szCs w:val="18"/>
        </w:rPr>
      </w:pPr>
    </w:p>
    <w:p w:rsidR="00846AAB" w:rsidRDefault="00846AAB" w:rsidP="009F76AC">
      <w:pPr>
        <w:jc w:val="both"/>
        <w:rPr>
          <w:rFonts w:ascii="Arial" w:hAnsi="Arial" w:cs="Arial"/>
          <w:w w:val="105"/>
          <w:sz w:val="18"/>
          <w:szCs w:val="18"/>
        </w:rPr>
      </w:pPr>
      <w:r w:rsidRPr="006A49EA">
        <w:rPr>
          <w:b/>
          <w:sz w:val="24"/>
          <w:szCs w:val="24"/>
        </w:rPr>
        <w:t>OCTAVA – RESOLUCIÓN DE LAS AYUDAS</w:t>
      </w:r>
    </w:p>
    <w:p w:rsidR="00846AAB" w:rsidRPr="00EB735A" w:rsidRDefault="00846AAB" w:rsidP="00B023D0">
      <w:pPr>
        <w:spacing w:line="276" w:lineRule="auto"/>
        <w:jc w:val="both"/>
        <w:rPr>
          <w:sz w:val="24"/>
          <w:szCs w:val="24"/>
        </w:rPr>
      </w:pPr>
      <w:r w:rsidRPr="00EB735A">
        <w:rPr>
          <w:sz w:val="24"/>
          <w:szCs w:val="24"/>
        </w:rPr>
        <w:t xml:space="preserve">La lista de solicitudes admitidas y excluidas se publicará en la página web del Observatorio Ocupacional </w:t>
      </w:r>
      <w:hyperlink r:id="rId14" w:history="1">
        <w:r w:rsidRPr="00EB735A">
          <w:rPr>
            <w:sz w:val="24"/>
            <w:szCs w:val="24"/>
          </w:rPr>
          <w:t>http://observatorio.umh.es</w:t>
        </w:r>
      </w:hyperlink>
      <w:r w:rsidRPr="00EB735A">
        <w:rPr>
          <w:sz w:val="24"/>
          <w:szCs w:val="24"/>
        </w:rPr>
        <w:t xml:space="preserve"> el día </w:t>
      </w:r>
      <w:r w:rsidRPr="00EB735A">
        <w:rPr>
          <w:b/>
          <w:sz w:val="24"/>
          <w:szCs w:val="24"/>
        </w:rPr>
        <w:t>25 de junio</w:t>
      </w:r>
      <w:r w:rsidRPr="00EB735A">
        <w:rPr>
          <w:sz w:val="24"/>
          <w:szCs w:val="24"/>
        </w:rPr>
        <w:t xml:space="preserve"> de 2014 dándose un plazo de 10 días hábiles para las posibles subsanaciones.</w:t>
      </w:r>
    </w:p>
    <w:p w:rsidR="00846AAB" w:rsidRPr="00EB735A" w:rsidRDefault="00846AAB" w:rsidP="00B023D0">
      <w:pPr>
        <w:spacing w:line="276" w:lineRule="auto"/>
        <w:jc w:val="both"/>
        <w:rPr>
          <w:sz w:val="24"/>
          <w:szCs w:val="24"/>
        </w:rPr>
      </w:pPr>
    </w:p>
    <w:p w:rsidR="00846AAB" w:rsidRPr="00EB735A" w:rsidRDefault="00846AAB" w:rsidP="00B023D0">
      <w:pPr>
        <w:spacing w:line="276" w:lineRule="auto"/>
        <w:jc w:val="both"/>
        <w:rPr>
          <w:sz w:val="24"/>
          <w:szCs w:val="24"/>
        </w:rPr>
      </w:pPr>
      <w:r w:rsidRPr="00EB735A">
        <w:rPr>
          <w:sz w:val="24"/>
          <w:szCs w:val="24"/>
        </w:rPr>
        <w:t xml:space="preserve">La lista provisional de ayudas asignadas se publicará en la página web </w:t>
      </w:r>
      <w:hyperlink r:id="rId15" w:history="1">
        <w:r w:rsidRPr="00EB735A">
          <w:rPr>
            <w:sz w:val="24"/>
            <w:szCs w:val="24"/>
          </w:rPr>
          <w:t>http://observatorio.umh.es</w:t>
        </w:r>
      </w:hyperlink>
      <w:r w:rsidRPr="00EB735A">
        <w:rPr>
          <w:sz w:val="24"/>
          <w:szCs w:val="24"/>
        </w:rPr>
        <w:t xml:space="preserve"> una vez finalizado el plazo de subsanación.</w:t>
      </w:r>
    </w:p>
    <w:p w:rsidR="00846AAB" w:rsidRPr="00EB735A" w:rsidRDefault="00846AAB" w:rsidP="00B023D0">
      <w:pPr>
        <w:spacing w:line="276" w:lineRule="auto"/>
        <w:jc w:val="both"/>
        <w:rPr>
          <w:sz w:val="24"/>
          <w:szCs w:val="24"/>
        </w:rPr>
      </w:pPr>
    </w:p>
    <w:p w:rsidR="00846AAB" w:rsidRPr="00EB735A" w:rsidRDefault="008407BD" w:rsidP="00B023D0">
      <w:pPr>
        <w:spacing w:line="276" w:lineRule="auto"/>
        <w:jc w:val="both"/>
        <w:rPr>
          <w:sz w:val="24"/>
          <w:szCs w:val="24"/>
        </w:rPr>
      </w:pPr>
      <w:r>
        <w:rPr>
          <w:sz w:val="24"/>
          <w:szCs w:val="24"/>
        </w:rPr>
        <w:t>El periodo de alegaciones</w:t>
      </w:r>
      <w:r w:rsidR="00846AAB" w:rsidRPr="00EB735A">
        <w:rPr>
          <w:sz w:val="24"/>
          <w:szCs w:val="24"/>
        </w:rPr>
        <w:t xml:space="preserve"> y aceptación y renuncia de </w:t>
      </w:r>
      <w:r w:rsidR="00B41CFE">
        <w:rPr>
          <w:sz w:val="24"/>
          <w:szCs w:val="24"/>
        </w:rPr>
        <w:t>ayudas, será de 5</w:t>
      </w:r>
      <w:r w:rsidR="00846AAB" w:rsidRPr="00EB735A">
        <w:rPr>
          <w:sz w:val="24"/>
          <w:szCs w:val="24"/>
        </w:rPr>
        <w:t xml:space="preserve"> días hábiles a contar a partir del día siguiente a la fecha de publicación.</w:t>
      </w:r>
    </w:p>
    <w:p w:rsidR="00846AAB" w:rsidRPr="00B023D0" w:rsidRDefault="00846AAB" w:rsidP="00B023D0">
      <w:pPr>
        <w:spacing w:line="276" w:lineRule="auto"/>
        <w:jc w:val="both"/>
        <w:rPr>
          <w:sz w:val="24"/>
          <w:szCs w:val="24"/>
        </w:rPr>
      </w:pPr>
    </w:p>
    <w:p w:rsidR="00846AAB" w:rsidRPr="00B023D0" w:rsidRDefault="00846AAB" w:rsidP="00B023D0">
      <w:pPr>
        <w:spacing w:line="276" w:lineRule="auto"/>
        <w:jc w:val="both"/>
        <w:rPr>
          <w:sz w:val="24"/>
          <w:szCs w:val="24"/>
        </w:rPr>
      </w:pPr>
      <w:r w:rsidRPr="00B023D0">
        <w:rPr>
          <w:sz w:val="24"/>
          <w:szCs w:val="24"/>
        </w:rPr>
        <w:t>El lis</w:t>
      </w:r>
      <w:r w:rsidR="00F830A6">
        <w:rPr>
          <w:sz w:val="24"/>
          <w:szCs w:val="24"/>
        </w:rPr>
        <w:t>tado</w:t>
      </w:r>
      <w:r w:rsidRPr="00B023D0">
        <w:rPr>
          <w:sz w:val="24"/>
          <w:szCs w:val="24"/>
        </w:rPr>
        <w:t xml:space="preserve"> definitivo de ayudas adjudicadas saldrá publicado en la página web  </w:t>
      </w:r>
      <w:hyperlink r:id="rId16" w:history="1">
        <w:r w:rsidRPr="00B023D0">
          <w:t>http://observatorio.umh.es</w:t>
        </w:r>
      </w:hyperlink>
      <w:r w:rsidRPr="00B023D0">
        <w:rPr>
          <w:sz w:val="24"/>
          <w:szCs w:val="24"/>
        </w:rPr>
        <w:t>.</w:t>
      </w:r>
    </w:p>
    <w:p w:rsidR="00846AAB" w:rsidRDefault="00846AAB" w:rsidP="009F76AC">
      <w:pPr>
        <w:kinsoku w:val="0"/>
        <w:overflowPunct w:val="0"/>
        <w:spacing w:line="200" w:lineRule="exact"/>
        <w:jc w:val="both"/>
        <w:rPr>
          <w:sz w:val="20"/>
          <w:szCs w:val="20"/>
        </w:rPr>
      </w:pPr>
    </w:p>
    <w:p w:rsidR="00846AAB" w:rsidRDefault="00846AAB" w:rsidP="009F76AC">
      <w:pPr>
        <w:kinsoku w:val="0"/>
        <w:overflowPunct w:val="0"/>
        <w:spacing w:before="14" w:line="220" w:lineRule="exact"/>
        <w:jc w:val="both"/>
      </w:pPr>
    </w:p>
    <w:p w:rsidR="00846AAB" w:rsidRPr="006A49EA" w:rsidRDefault="00846AAB" w:rsidP="006A49EA">
      <w:pPr>
        <w:jc w:val="both"/>
        <w:rPr>
          <w:b/>
          <w:sz w:val="24"/>
          <w:szCs w:val="24"/>
        </w:rPr>
      </w:pPr>
      <w:r w:rsidRPr="006A49EA">
        <w:rPr>
          <w:b/>
          <w:sz w:val="24"/>
          <w:szCs w:val="24"/>
        </w:rPr>
        <w:t>NOVENA – PAGO DE LAS AYUDAS</w:t>
      </w:r>
    </w:p>
    <w:p w:rsidR="00846AAB" w:rsidRPr="006A49EA" w:rsidRDefault="00846AAB" w:rsidP="006A49EA">
      <w:pPr>
        <w:spacing w:line="276" w:lineRule="auto"/>
        <w:jc w:val="both"/>
        <w:rPr>
          <w:sz w:val="24"/>
          <w:szCs w:val="24"/>
        </w:rPr>
      </w:pPr>
      <w:r w:rsidRPr="006A49EA">
        <w:rPr>
          <w:sz w:val="24"/>
          <w:szCs w:val="24"/>
        </w:rPr>
        <w:t>Los beneficiarios deberán suscribir el documento de Aceptación de Ayuda ERASMUS prácticas que pondrá a su disposición el Observatorio Ocupacional de la UMH y enviar el Convenio financiero firmado en el plazo de un mes desde la adjudicación de la beca. Este documento deberá ser remitido al Observatorio Ocupacional.</w:t>
      </w:r>
    </w:p>
    <w:p w:rsidR="00846AAB" w:rsidRPr="006A49EA" w:rsidRDefault="00846AAB" w:rsidP="006A49EA">
      <w:pPr>
        <w:spacing w:line="276" w:lineRule="auto"/>
        <w:jc w:val="both"/>
        <w:rPr>
          <w:sz w:val="24"/>
          <w:szCs w:val="24"/>
        </w:rPr>
      </w:pPr>
    </w:p>
    <w:p w:rsidR="00846AAB" w:rsidRPr="006A49EA" w:rsidRDefault="00846AAB" w:rsidP="006A49EA">
      <w:pPr>
        <w:spacing w:line="276" w:lineRule="auto"/>
        <w:jc w:val="both"/>
        <w:rPr>
          <w:sz w:val="24"/>
          <w:szCs w:val="24"/>
        </w:rPr>
      </w:pPr>
      <w:r w:rsidRPr="006A49EA">
        <w:rPr>
          <w:sz w:val="24"/>
          <w:szCs w:val="24"/>
        </w:rPr>
        <w:t xml:space="preserve">Se percibirá el 70% de la ayuda tras el envío del Certificado de Inicio de estancia firmado y sellado (suscrito por Universidad/entidad de acogida) y el 30% restante previa presentación en el Observatorio Ocupacional del certificado de realización de </w:t>
      </w:r>
      <w:r w:rsidRPr="006A49EA">
        <w:rPr>
          <w:sz w:val="24"/>
          <w:szCs w:val="24"/>
        </w:rPr>
        <w:lastRenderedPageBreak/>
        <w:t>prácticas firmado por la empresa de acogida (Anexo V), el informe final elaborado y firmado por la empresa (Anexo VI) y el informe del estudiante.</w:t>
      </w:r>
      <w:r w:rsidR="009F76AC" w:rsidRPr="006A49EA">
        <w:rPr>
          <w:sz w:val="24"/>
          <w:szCs w:val="24"/>
        </w:rPr>
        <w:t xml:space="preserve"> Estos documentos se facilitarán desde el Observatorio Ocupacional.</w:t>
      </w:r>
    </w:p>
    <w:p w:rsidR="00846AAB" w:rsidRPr="006A49EA" w:rsidRDefault="00846AAB" w:rsidP="009F76AC">
      <w:pPr>
        <w:jc w:val="both"/>
        <w:rPr>
          <w:sz w:val="24"/>
          <w:szCs w:val="24"/>
        </w:rPr>
      </w:pPr>
    </w:p>
    <w:p w:rsidR="00846AAB" w:rsidRPr="006A49EA" w:rsidRDefault="00846AAB" w:rsidP="009F76AC">
      <w:pPr>
        <w:jc w:val="both"/>
        <w:rPr>
          <w:sz w:val="24"/>
          <w:szCs w:val="24"/>
        </w:rPr>
      </w:pPr>
    </w:p>
    <w:p w:rsidR="00846AAB" w:rsidRPr="006A49EA" w:rsidRDefault="00846AAB" w:rsidP="009F76AC">
      <w:pPr>
        <w:jc w:val="both"/>
        <w:rPr>
          <w:sz w:val="24"/>
          <w:szCs w:val="24"/>
        </w:rPr>
      </w:pPr>
    </w:p>
    <w:p w:rsidR="00846AAB" w:rsidRPr="006A49EA" w:rsidRDefault="009F76AC" w:rsidP="009F76AC">
      <w:pPr>
        <w:jc w:val="both"/>
        <w:rPr>
          <w:sz w:val="24"/>
          <w:szCs w:val="24"/>
        </w:rPr>
      </w:pPr>
      <w:r w:rsidRPr="006A49EA">
        <w:rPr>
          <w:b/>
          <w:sz w:val="24"/>
          <w:szCs w:val="24"/>
        </w:rPr>
        <w:t xml:space="preserve">DÉCIMA – </w:t>
      </w:r>
      <w:r w:rsidR="00F830A6">
        <w:rPr>
          <w:b/>
          <w:sz w:val="24"/>
          <w:szCs w:val="24"/>
        </w:rPr>
        <w:t>R</w:t>
      </w:r>
      <w:r w:rsidRPr="006A49EA">
        <w:rPr>
          <w:b/>
          <w:sz w:val="24"/>
          <w:szCs w:val="24"/>
        </w:rPr>
        <w:t>ESCISIÓN DE LA BECA</w:t>
      </w:r>
    </w:p>
    <w:p w:rsidR="00846AAB" w:rsidRPr="006A49EA" w:rsidRDefault="009F76AC" w:rsidP="00EB735A">
      <w:pPr>
        <w:spacing w:line="276" w:lineRule="auto"/>
        <w:jc w:val="both"/>
        <w:rPr>
          <w:sz w:val="24"/>
          <w:szCs w:val="24"/>
        </w:rPr>
      </w:pPr>
      <w:r w:rsidRPr="006A49EA">
        <w:rPr>
          <w:sz w:val="24"/>
          <w:szCs w:val="24"/>
        </w:rPr>
        <w:t>El incumplimiento de las obligaciones de aceptación y entrega de la documentación requerida por la UMH así como el regreso anticipado, salvo causa de fuerza mayor no justificado formalmente, supondrán el inmediato reintegro de los importes adjudicados en virtud de la presente convocatoria.</w:t>
      </w:r>
    </w:p>
    <w:p w:rsidR="009F76AC" w:rsidRDefault="009F76AC" w:rsidP="009F76AC">
      <w:pPr>
        <w:jc w:val="both"/>
      </w:pPr>
    </w:p>
    <w:p w:rsidR="009F76AC" w:rsidRDefault="009F76AC" w:rsidP="009F76AC">
      <w:pPr>
        <w:jc w:val="both"/>
      </w:pPr>
    </w:p>
    <w:p w:rsidR="009F76AC" w:rsidRDefault="009F76AC" w:rsidP="009F76AC">
      <w:pPr>
        <w:jc w:val="both"/>
      </w:pPr>
      <w:r>
        <w:t>MÁS INFORMACIÓN:</w:t>
      </w:r>
    </w:p>
    <w:p w:rsidR="009F76AC" w:rsidRDefault="009F76AC" w:rsidP="009F76AC">
      <w:pPr>
        <w:jc w:val="both"/>
      </w:pPr>
    </w:p>
    <w:p w:rsidR="009F76AC" w:rsidRDefault="009F76AC" w:rsidP="009F76AC">
      <w:pPr>
        <w:jc w:val="both"/>
      </w:pPr>
      <w:r>
        <w:t>Universidad Miguel Hernández</w:t>
      </w:r>
    </w:p>
    <w:p w:rsidR="009F76AC" w:rsidRDefault="009F76AC" w:rsidP="009F76AC">
      <w:pPr>
        <w:jc w:val="both"/>
      </w:pPr>
      <w:r>
        <w:t>Observatorio Ocupacional</w:t>
      </w:r>
    </w:p>
    <w:p w:rsidR="009F76AC" w:rsidRDefault="009F76AC" w:rsidP="009F76AC">
      <w:pPr>
        <w:jc w:val="both"/>
      </w:pPr>
      <w:r>
        <w:t>Avda. de la Universidad, s/n – 03202 – Elche (Alicante)</w:t>
      </w:r>
    </w:p>
    <w:p w:rsidR="009F76AC" w:rsidRPr="009F76AC" w:rsidRDefault="009F76AC" w:rsidP="009F76AC">
      <w:pPr>
        <w:jc w:val="both"/>
        <w:rPr>
          <w:lang w:val="en-US"/>
        </w:rPr>
      </w:pPr>
      <w:proofErr w:type="spellStart"/>
      <w:r w:rsidRPr="009F76AC">
        <w:rPr>
          <w:lang w:val="en-US"/>
        </w:rPr>
        <w:t>Tf</w:t>
      </w:r>
      <w:proofErr w:type="spellEnd"/>
      <w:r w:rsidRPr="009F76AC">
        <w:rPr>
          <w:lang w:val="en-US"/>
        </w:rPr>
        <w:t xml:space="preserve">: 96.665.8773 – </w:t>
      </w:r>
      <w:hyperlink r:id="rId17" w:history="1">
        <w:r w:rsidRPr="009F76AC">
          <w:rPr>
            <w:rStyle w:val="Hipervnculo"/>
            <w:lang w:val="en-US"/>
          </w:rPr>
          <w:t>observatorio.autoempleo@umh.es</w:t>
        </w:r>
      </w:hyperlink>
    </w:p>
    <w:p w:rsidR="009F76AC" w:rsidRDefault="005045F7" w:rsidP="009F76AC">
      <w:pPr>
        <w:jc w:val="both"/>
        <w:rPr>
          <w:lang w:val="en-US"/>
        </w:rPr>
      </w:pPr>
      <w:hyperlink r:id="rId18" w:history="1">
        <w:r w:rsidR="009F76AC" w:rsidRPr="009F76AC">
          <w:rPr>
            <w:rStyle w:val="Hipervnculo"/>
            <w:lang w:val="en-US"/>
          </w:rPr>
          <w:t>http://observatorio.umh.es</w:t>
        </w:r>
      </w:hyperlink>
    </w:p>
    <w:sectPr w:rsidR="009F76AC">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03" w:rsidRDefault="00A77603" w:rsidP="00EB735A">
      <w:r>
        <w:separator/>
      </w:r>
    </w:p>
  </w:endnote>
  <w:endnote w:type="continuationSeparator" w:id="0">
    <w:p w:rsidR="00A77603" w:rsidRDefault="00A77603" w:rsidP="00EB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85401"/>
      <w:docPartObj>
        <w:docPartGallery w:val="Page Numbers (Bottom of Page)"/>
        <w:docPartUnique/>
      </w:docPartObj>
    </w:sdtPr>
    <w:sdtEndPr/>
    <w:sdtContent>
      <w:p w:rsidR="003A6F11" w:rsidRDefault="003A6F11">
        <w:pPr>
          <w:pStyle w:val="Piedepgina"/>
          <w:jc w:val="center"/>
        </w:pPr>
        <w:r>
          <w:fldChar w:fldCharType="begin"/>
        </w:r>
        <w:r>
          <w:instrText>PAGE   \* MERGEFORMAT</w:instrText>
        </w:r>
        <w:r>
          <w:fldChar w:fldCharType="separate"/>
        </w:r>
        <w:r w:rsidR="005045F7">
          <w:rPr>
            <w:noProof/>
          </w:rPr>
          <w:t>5</w:t>
        </w:r>
        <w:r>
          <w:fldChar w:fldCharType="end"/>
        </w:r>
      </w:p>
    </w:sdtContent>
  </w:sdt>
  <w:p w:rsidR="003A6F11" w:rsidRDefault="003A6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03" w:rsidRDefault="00A77603" w:rsidP="00EB735A">
      <w:r>
        <w:separator/>
      </w:r>
    </w:p>
  </w:footnote>
  <w:footnote w:type="continuationSeparator" w:id="0">
    <w:p w:rsidR="00A77603" w:rsidRDefault="00A77603" w:rsidP="00EB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11" w:rsidRDefault="003A6F11">
    <w:pPr>
      <w:pStyle w:val="Encabezado"/>
    </w:pPr>
    <w:r>
      <w:rPr>
        <w:noProof/>
        <w:lang w:eastAsia="es-ES"/>
      </w:rPr>
      <w:drawing>
        <wp:anchor distT="0" distB="0" distL="114300" distR="114300" simplePos="0" relativeHeight="251658240" behindDoc="0" locked="0" layoutInCell="1" allowOverlap="1" wp14:anchorId="2CF7EA7E" wp14:editId="3DEBA483">
          <wp:simplePos x="0" y="0"/>
          <wp:positionH relativeFrom="column">
            <wp:posOffset>2212340</wp:posOffset>
          </wp:positionH>
          <wp:positionV relativeFrom="paragraph">
            <wp:posOffset>-302260</wp:posOffset>
          </wp:positionV>
          <wp:extent cx="965200" cy="948690"/>
          <wp:effectExtent l="0" t="0" r="6350" b="3810"/>
          <wp:wrapSquare wrapText="bothSides"/>
          <wp:docPr id="1" name="Imagen 1" descr="http://agromedi.umh.es/SIGTEL/SIG_archivos/logo_u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romedi.umh.es/SIGTEL/SIG_archivos/logo_um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F11" w:rsidRDefault="003A6F11">
    <w:pPr>
      <w:pStyle w:val="Encabezado"/>
    </w:pPr>
  </w:p>
  <w:p w:rsidR="003A6F11" w:rsidRDefault="003A6F11">
    <w:pPr>
      <w:pStyle w:val="Encabezado"/>
    </w:pPr>
  </w:p>
  <w:p w:rsidR="003A6F11" w:rsidRDefault="003A6F11">
    <w:pPr>
      <w:pStyle w:val="Encabezado"/>
    </w:pPr>
  </w:p>
  <w:p w:rsidR="003A6F11" w:rsidRDefault="003A6F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5307"/>
    <w:multiLevelType w:val="multilevel"/>
    <w:tmpl w:val="FEC6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704FC"/>
    <w:multiLevelType w:val="multilevel"/>
    <w:tmpl w:val="EE3E7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DD03EF"/>
    <w:multiLevelType w:val="hybridMultilevel"/>
    <w:tmpl w:val="4134CF46"/>
    <w:lvl w:ilvl="0" w:tplc="AC2CBA8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DD136B"/>
    <w:multiLevelType w:val="hybridMultilevel"/>
    <w:tmpl w:val="87A4217C"/>
    <w:lvl w:ilvl="0" w:tplc="4E4ABB8C">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D0D22F9"/>
    <w:multiLevelType w:val="multilevel"/>
    <w:tmpl w:val="B560C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66C53"/>
    <w:multiLevelType w:val="hybridMultilevel"/>
    <w:tmpl w:val="BEB46F7C"/>
    <w:lvl w:ilvl="0" w:tplc="AC2CBA8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105E2C"/>
    <w:multiLevelType w:val="hybridMultilevel"/>
    <w:tmpl w:val="34AE4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5568C1"/>
    <w:multiLevelType w:val="hybridMultilevel"/>
    <w:tmpl w:val="08445D2A"/>
    <w:lvl w:ilvl="0" w:tplc="7E5AC1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AB"/>
    <w:rsid w:val="00224572"/>
    <w:rsid w:val="003A6F11"/>
    <w:rsid w:val="004E39F6"/>
    <w:rsid w:val="005045F7"/>
    <w:rsid w:val="005B10E9"/>
    <w:rsid w:val="00644EA9"/>
    <w:rsid w:val="006A49EA"/>
    <w:rsid w:val="00830FD3"/>
    <w:rsid w:val="008407BD"/>
    <w:rsid w:val="00846AAB"/>
    <w:rsid w:val="00902887"/>
    <w:rsid w:val="009F76AC"/>
    <w:rsid w:val="00A77603"/>
    <w:rsid w:val="00A93468"/>
    <w:rsid w:val="00B023D0"/>
    <w:rsid w:val="00B37F96"/>
    <w:rsid w:val="00B41CFE"/>
    <w:rsid w:val="00B475AC"/>
    <w:rsid w:val="00E5281C"/>
    <w:rsid w:val="00EB735A"/>
    <w:rsid w:val="00F83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A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6AAB"/>
    <w:rPr>
      <w:color w:val="0000FF" w:themeColor="hyperlink"/>
      <w:u w:val="single"/>
    </w:rPr>
  </w:style>
  <w:style w:type="paragraph" w:styleId="Textoindependiente">
    <w:name w:val="Body Text"/>
    <w:basedOn w:val="Normal"/>
    <w:link w:val="TextoindependienteCar"/>
    <w:uiPriority w:val="1"/>
    <w:semiHidden/>
    <w:unhideWhenUsed/>
    <w:qFormat/>
    <w:rsid w:val="00846AAB"/>
    <w:pPr>
      <w:widowControl w:val="0"/>
      <w:autoSpaceDE w:val="0"/>
      <w:autoSpaceDN w:val="0"/>
      <w:adjustRightInd w:val="0"/>
      <w:ind w:left="157"/>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semiHidden/>
    <w:rsid w:val="00846AAB"/>
    <w:rPr>
      <w:rFonts w:ascii="Arial" w:eastAsiaTheme="minorEastAsia" w:hAnsi="Arial" w:cs="Arial"/>
      <w:sz w:val="19"/>
      <w:szCs w:val="19"/>
      <w:lang w:eastAsia="es-ES"/>
    </w:rPr>
  </w:style>
  <w:style w:type="paragraph" w:styleId="Textodeglobo">
    <w:name w:val="Balloon Text"/>
    <w:basedOn w:val="Normal"/>
    <w:link w:val="TextodegloboCar"/>
    <w:uiPriority w:val="99"/>
    <w:semiHidden/>
    <w:unhideWhenUsed/>
    <w:rsid w:val="00846AA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AAB"/>
    <w:rPr>
      <w:rFonts w:ascii="Tahoma" w:hAnsi="Tahoma" w:cs="Tahoma"/>
      <w:sz w:val="16"/>
      <w:szCs w:val="16"/>
    </w:rPr>
  </w:style>
  <w:style w:type="paragraph" w:styleId="Prrafodelista">
    <w:name w:val="List Paragraph"/>
    <w:basedOn w:val="Normal"/>
    <w:uiPriority w:val="34"/>
    <w:qFormat/>
    <w:rsid w:val="00846AAB"/>
    <w:pPr>
      <w:ind w:left="720"/>
    </w:pPr>
  </w:style>
  <w:style w:type="table" w:styleId="Tablaconcuadrcula">
    <w:name w:val="Table Grid"/>
    <w:basedOn w:val="Tablanormal"/>
    <w:uiPriority w:val="59"/>
    <w:rsid w:val="00846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735A"/>
    <w:pPr>
      <w:tabs>
        <w:tab w:val="center" w:pos="4252"/>
        <w:tab w:val="right" w:pos="8504"/>
      </w:tabs>
    </w:pPr>
  </w:style>
  <w:style w:type="character" w:customStyle="1" w:styleId="EncabezadoCar">
    <w:name w:val="Encabezado Car"/>
    <w:basedOn w:val="Fuentedeprrafopredeter"/>
    <w:link w:val="Encabezado"/>
    <w:uiPriority w:val="99"/>
    <w:rsid w:val="00EB735A"/>
  </w:style>
  <w:style w:type="paragraph" w:styleId="Piedepgina">
    <w:name w:val="footer"/>
    <w:basedOn w:val="Normal"/>
    <w:link w:val="PiedepginaCar"/>
    <w:uiPriority w:val="99"/>
    <w:unhideWhenUsed/>
    <w:rsid w:val="00EB735A"/>
    <w:pPr>
      <w:tabs>
        <w:tab w:val="center" w:pos="4252"/>
        <w:tab w:val="right" w:pos="8504"/>
      </w:tabs>
    </w:pPr>
  </w:style>
  <w:style w:type="character" w:customStyle="1" w:styleId="PiedepginaCar">
    <w:name w:val="Pie de página Car"/>
    <w:basedOn w:val="Fuentedeprrafopredeter"/>
    <w:link w:val="Piedepgina"/>
    <w:uiPriority w:val="99"/>
    <w:rsid w:val="00EB735A"/>
  </w:style>
  <w:style w:type="character" w:styleId="Hipervnculovisitado">
    <w:name w:val="FollowedHyperlink"/>
    <w:basedOn w:val="Fuentedeprrafopredeter"/>
    <w:uiPriority w:val="99"/>
    <w:semiHidden/>
    <w:unhideWhenUsed/>
    <w:rsid w:val="005045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A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6AAB"/>
    <w:rPr>
      <w:color w:val="0000FF" w:themeColor="hyperlink"/>
      <w:u w:val="single"/>
    </w:rPr>
  </w:style>
  <w:style w:type="paragraph" w:styleId="Textoindependiente">
    <w:name w:val="Body Text"/>
    <w:basedOn w:val="Normal"/>
    <w:link w:val="TextoindependienteCar"/>
    <w:uiPriority w:val="1"/>
    <w:semiHidden/>
    <w:unhideWhenUsed/>
    <w:qFormat/>
    <w:rsid w:val="00846AAB"/>
    <w:pPr>
      <w:widowControl w:val="0"/>
      <w:autoSpaceDE w:val="0"/>
      <w:autoSpaceDN w:val="0"/>
      <w:adjustRightInd w:val="0"/>
      <w:ind w:left="157"/>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semiHidden/>
    <w:rsid w:val="00846AAB"/>
    <w:rPr>
      <w:rFonts w:ascii="Arial" w:eastAsiaTheme="minorEastAsia" w:hAnsi="Arial" w:cs="Arial"/>
      <w:sz w:val="19"/>
      <w:szCs w:val="19"/>
      <w:lang w:eastAsia="es-ES"/>
    </w:rPr>
  </w:style>
  <w:style w:type="paragraph" w:styleId="Textodeglobo">
    <w:name w:val="Balloon Text"/>
    <w:basedOn w:val="Normal"/>
    <w:link w:val="TextodegloboCar"/>
    <w:uiPriority w:val="99"/>
    <w:semiHidden/>
    <w:unhideWhenUsed/>
    <w:rsid w:val="00846AA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AAB"/>
    <w:rPr>
      <w:rFonts w:ascii="Tahoma" w:hAnsi="Tahoma" w:cs="Tahoma"/>
      <w:sz w:val="16"/>
      <w:szCs w:val="16"/>
    </w:rPr>
  </w:style>
  <w:style w:type="paragraph" w:styleId="Prrafodelista">
    <w:name w:val="List Paragraph"/>
    <w:basedOn w:val="Normal"/>
    <w:uiPriority w:val="34"/>
    <w:qFormat/>
    <w:rsid w:val="00846AAB"/>
    <w:pPr>
      <w:ind w:left="720"/>
    </w:pPr>
  </w:style>
  <w:style w:type="table" w:styleId="Tablaconcuadrcula">
    <w:name w:val="Table Grid"/>
    <w:basedOn w:val="Tablanormal"/>
    <w:uiPriority w:val="59"/>
    <w:rsid w:val="00846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735A"/>
    <w:pPr>
      <w:tabs>
        <w:tab w:val="center" w:pos="4252"/>
        <w:tab w:val="right" w:pos="8504"/>
      </w:tabs>
    </w:pPr>
  </w:style>
  <w:style w:type="character" w:customStyle="1" w:styleId="EncabezadoCar">
    <w:name w:val="Encabezado Car"/>
    <w:basedOn w:val="Fuentedeprrafopredeter"/>
    <w:link w:val="Encabezado"/>
    <w:uiPriority w:val="99"/>
    <w:rsid w:val="00EB735A"/>
  </w:style>
  <w:style w:type="paragraph" w:styleId="Piedepgina">
    <w:name w:val="footer"/>
    <w:basedOn w:val="Normal"/>
    <w:link w:val="PiedepginaCar"/>
    <w:uiPriority w:val="99"/>
    <w:unhideWhenUsed/>
    <w:rsid w:val="00EB735A"/>
    <w:pPr>
      <w:tabs>
        <w:tab w:val="center" w:pos="4252"/>
        <w:tab w:val="right" w:pos="8504"/>
      </w:tabs>
    </w:pPr>
  </w:style>
  <w:style w:type="character" w:customStyle="1" w:styleId="PiedepginaCar">
    <w:name w:val="Pie de página Car"/>
    <w:basedOn w:val="Fuentedeprrafopredeter"/>
    <w:link w:val="Piedepgina"/>
    <w:uiPriority w:val="99"/>
    <w:rsid w:val="00EB735A"/>
  </w:style>
  <w:style w:type="character" w:styleId="Hipervnculovisitado">
    <w:name w:val="FollowedHyperlink"/>
    <w:basedOn w:val="Fuentedeprrafopredeter"/>
    <w:uiPriority w:val="99"/>
    <w:semiHidden/>
    <w:unhideWhenUsed/>
    <w:rsid w:val="00504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len%27lsmus-plus/index_en.htm)" TargetMode="External"/><Relationship Id="rId13" Type="http://schemas.openxmlformats.org/officeDocument/2006/relationships/hyperlink" Target="http://observatorio.umh.es/files/2014/06/ERASMUS-practicas-1415-Training-Agreement.doc" TargetMode="External"/><Relationship Id="rId18" Type="http://schemas.openxmlformats.org/officeDocument/2006/relationships/hyperlink" Target="http://observatorio.umh.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bservatorio.umh.es/files/2014/06/ERASMUS-practicas-1415-solicitud.doc" TargetMode="External"/><Relationship Id="rId17" Type="http://schemas.openxmlformats.org/officeDocument/2006/relationships/hyperlink" Target="mailto:observatorio.autoempleo@umh.es" TargetMode="External"/><Relationship Id="rId2" Type="http://schemas.openxmlformats.org/officeDocument/2006/relationships/styles" Target="styles.xml"/><Relationship Id="rId16" Type="http://schemas.openxmlformats.org/officeDocument/2006/relationships/hyperlink" Target="http://observatorio.umh.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servatorio.umh.es/files/2014/06/ERASMUS-practicas-1415-solicitud.doc" TargetMode="External"/><Relationship Id="rId5" Type="http://schemas.openxmlformats.org/officeDocument/2006/relationships/webSettings" Target="webSettings.xml"/><Relationship Id="rId15" Type="http://schemas.openxmlformats.org/officeDocument/2006/relationships/hyperlink" Target="http://observatorio.umh.es" TargetMode="External"/><Relationship Id="rId10" Type="http://schemas.openxmlformats.org/officeDocument/2006/relationships/hyperlink" Target="http://internacional.umh.es/idiomas/ingles-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pee.es/oapeelinlcio/ErasmusPius.html" TargetMode="External"/><Relationship Id="rId14" Type="http://schemas.openxmlformats.org/officeDocument/2006/relationships/hyperlink" Target="http://observatorio.um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1790</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Torrecillas Moreno, Abel</dc:creator>
  <cp:lastModifiedBy>Torrecillas Moreno, Abel</cp:lastModifiedBy>
  <cp:revision>3</cp:revision>
  <cp:lastPrinted>2014-06-06T06:37:00Z</cp:lastPrinted>
  <dcterms:created xsi:type="dcterms:W3CDTF">2014-06-04T13:45:00Z</dcterms:created>
  <dcterms:modified xsi:type="dcterms:W3CDTF">2014-06-06T06:38:00Z</dcterms:modified>
</cp:coreProperties>
</file>