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44" w:rsidRPr="008958CA" w:rsidRDefault="00E852C0" w:rsidP="008958CA">
      <w:pPr>
        <w:spacing w:after="0" w:line="240" w:lineRule="auto"/>
        <w:jc w:val="center"/>
        <w:rPr>
          <w:b/>
          <w:color w:val="0F6FC6" w:themeColor="accent1"/>
          <w:sz w:val="56"/>
          <w:u w:val="single"/>
          <w:lang w:val="es-ES"/>
        </w:rPr>
      </w:pPr>
      <w:r w:rsidRPr="008958CA">
        <w:rPr>
          <w:b/>
          <w:color w:val="0F6FC6" w:themeColor="accent1"/>
          <w:sz w:val="56"/>
          <w:u w:val="single"/>
          <w:lang w:val="es-ES"/>
        </w:rPr>
        <w:t>Leonardo d</w:t>
      </w:r>
      <w:r w:rsidR="000B563E" w:rsidRPr="008958CA">
        <w:rPr>
          <w:b/>
          <w:color w:val="0F6FC6" w:themeColor="accent1"/>
          <w:sz w:val="56"/>
          <w:u w:val="single"/>
          <w:lang w:val="es-ES"/>
        </w:rPr>
        <w:t>a Vinci</w:t>
      </w:r>
      <w:r w:rsidR="00EC7463" w:rsidRPr="008958CA">
        <w:rPr>
          <w:b/>
          <w:color w:val="0F6FC6" w:themeColor="accent1"/>
          <w:sz w:val="56"/>
          <w:u w:val="single"/>
          <w:lang w:val="es-ES"/>
        </w:rPr>
        <w:t xml:space="preserve"> - UMH</w:t>
      </w:r>
    </w:p>
    <w:p w:rsidR="000B563E" w:rsidRPr="008958CA" w:rsidRDefault="000B563E" w:rsidP="008958CA">
      <w:pPr>
        <w:spacing w:after="0" w:line="240" w:lineRule="auto"/>
        <w:jc w:val="center"/>
        <w:rPr>
          <w:b/>
          <w:color w:val="7D9532" w:themeColor="accent6" w:themeShade="BF"/>
          <w:sz w:val="36"/>
          <w:lang w:val="es-ES"/>
        </w:rPr>
      </w:pPr>
      <w:r w:rsidRPr="008958CA">
        <w:rPr>
          <w:b/>
          <w:color w:val="0F6FC6" w:themeColor="accent1"/>
          <w:sz w:val="36"/>
          <w:lang w:val="es-ES"/>
        </w:rPr>
        <w:t>Preguntas</w:t>
      </w:r>
      <w:r w:rsidR="00E852C0" w:rsidRPr="008958CA">
        <w:rPr>
          <w:b/>
          <w:color w:val="0F6FC6" w:themeColor="accent1"/>
          <w:sz w:val="36"/>
          <w:lang w:val="es-ES"/>
        </w:rPr>
        <w:t xml:space="preserve"> y respuestas</w:t>
      </w:r>
      <w:r w:rsidRPr="008958CA">
        <w:rPr>
          <w:b/>
          <w:color w:val="0F6FC6" w:themeColor="accent1"/>
          <w:sz w:val="36"/>
          <w:lang w:val="es-ES"/>
        </w:rPr>
        <w:t xml:space="preserve"> frecuentes</w:t>
      </w:r>
    </w:p>
    <w:p w:rsidR="008958CA" w:rsidRDefault="008958CA" w:rsidP="000B563E">
      <w:pPr>
        <w:rPr>
          <w:b/>
          <w:lang w:val="es-ES"/>
        </w:rPr>
      </w:pPr>
    </w:p>
    <w:p w:rsidR="000B563E" w:rsidRPr="008958CA" w:rsidRDefault="000B563E" w:rsidP="000B563E">
      <w:pPr>
        <w:rPr>
          <w:b/>
          <w:color w:val="0F6FC6" w:themeColor="accent1"/>
          <w:lang w:val="es-ES"/>
        </w:rPr>
      </w:pPr>
      <w:r w:rsidRPr="008958CA">
        <w:rPr>
          <w:b/>
          <w:color w:val="0F6FC6" w:themeColor="accent1"/>
          <w:lang w:val="es-ES"/>
        </w:rPr>
        <w:t>¿Qué es el programa Leonardo?</w:t>
      </w:r>
    </w:p>
    <w:p w:rsidR="000B563E" w:rsidRPr="000B563E" w:rsidRDefault="0053067A" w:rsidP="000B563E">
      <w:pPr>
        <w:rPr>
          <w:lang w:val="es-ES"/>
        </w:rPr>
      </w:pPr>
      <w:r w:rsidRPr="0053067A">
        <w:rPr>
          <w:lang w:val="es-ES"/>
        </w:rPr>
        <w:t>Es un marco para el desarrollo de proyectos de enseñanza y aprendizaje permanente europeo de todas las personas implicadas en la educación y Formación Profesional, así como a las instituciones y organizaciones que imparten o facilitan esa formación. Posibilitando así la realización de periodos de prácticas en empresas europeas.</w:t>
      </w:r>
    </w:p>
    <w:p w:rsidR="000B563E" w:rsidRPr="008958CA" w:rsidRDefault="000B563E" w:rsidP="000B563E">
      <w:pPr>
        <w:rPr>
          <w:b/>
          <w:color w:val="0F6FC6" w:themeColor="accent1"/>
          <w:lang w:val="es-ES"/>
        </w:rPr>
      </w:pPr>
      <w:r w:rsidRPr="008958CA">
        <w:rPr>
          <w:b/>
          <w:color w:val="0F6FC6" w:themeColor="accent1"/>
          <w:lang w:val="es-ES"/>
        </w:rPr>
        <w:t>Objetivos de la beca</w:t>
      </w:r>
    </w:p>
    <w:p w:rsidR="0053067A" w:rsidRPr="0053067A" w:rsidRDefault="0053067A" w:rsidP="0053067A">
      <w:pPr>
        <w:pStyle w:val="Prrafodelista"/>
        <w:numPr>
          <w:ilvl w:val="0"/>
          <w:numId w:val="2"/>
        </w:numPr>
        <w:rPr>
          <w:lang w:val="es-ES"/>
        </w:rPr>
      </w:pPr>
      <w:r w:rsidRPr="0053067A">
        <w:rPr>
          <w:lang w:val="es-ES"/>
        </w:rPr>
        <w:t>Proporcionar al estudiante una experiencia profesional acorde a su titulación en una empresa europea.</w:t>
      </w:r>
    </w:p>
    <w:p w:rsidR="0053067A" w:rsidRPr="0053067A" w:rsidRDefault="0053067A" w:rsidP="0053067A">
      <w:pPr>
        <w:pStyle w:val="Prrafodelista"/>
        <w:numPr>
          <w:ilvl w:val="0"/>
          <w:numId w:val="2"/>
        </w:numPr>
        <w:rPr>
          <w:lang w:val="es-ES"/>
        </w:rPr>
      </w:pPr>
      <w:r w:rsidRPr="0053067A">
        <w:rPr>
          <w:lang w:val="es-ES"/>
        </w:rPr>
        <w:t>Adquirir cualificaciones y habilidades profesionales complementarias a la formación universitaria.</w:t>
      </w:r>
    </w:p>
    <w:p w:rsidR="0053067A" w:rsidRPr="0053067A" w:rsidRDefault="0053067A" w:rsidP="0053067A">
      <w:pPr>
        <w:pStyle w:val="Prrafodelista"/>
        <w:numPr>
          <w:ilvl w:val="0"/>
          <w:numId w:val="2"/>
        </w:numPr>
        <w:rPr>
          <w:lang w:val="es-ES"/>
        </w:rPr>
      </w:pPr>
      <w:r w:rsidRPr="0053067A">
        <w:rPr>
          <w:lang w:val="es-ES"/>
        </w:rPr>
        <w:t>Mejorar las oportunidades de acceso al mundo laboral.</w:t>
      </w:r>
    </w:p>
    <w:p w:rsidR="0053067A" w:rsidRPr="0053067A" w:rsidRDefault="0053067A" w:rsidP="0053067A">
      <w:pPr>
        <w:pStyle w:val="Prrafodelista"/>
        <w:numPr>
          <w:ilvl w:val="0"/>
          <w:numId w:val="2"/>
        </w:numPr>
        <w:rPr>
          <w:lang w:val="es-ES"/>
        </w:rPr>
      </w:pPr>
      <w:r w:rsidRPr="0053067A">
        <w:rPr>
          <w:lang w:val="es-ES"/>
        </w:rPr>
        <w:t>Perfeccionar los conocimientos lingüísticos.</w:t>
      </w:r>
    </w:p>
    <w:p w:rsidR="0053067A" w:rsidRPr="0053067A" w:rsidRDefault="0053067A" w:rsidP="0053067A">
      <w:pPr>
        <w:pStyle w:val="Prrafodelista"/>
        <w:numPr>
          <w:ilvl w:val="0"/>
          <w:numId w:val="2"/>
        </w:numPr>
        <w:rPr>
          <w:lang w:val="es-ES"/>
        </w:rPr>
      </w:pPr>
      <w:r w:rsidRPr="0053067A">
        <w:rPr>
          <w:lang w:val="es-ES"/>
        </w:rPr>
        <w:t>Conocer otras realidades socioculturales.</w:t>
      </w:r>
    </w:p>
    <w:p w:rsidR="00CA7010" w:rsidRPr="0053067A" w:rsidRDefault="0053067A" w:rsidP="0053067A">
      <w:pPr>
        <w:pStyle w:val="Prrafodelista"/>
        <w:numPr>
          <w:ilvl w:val="0"/>
          <w:numId w:val="2"/>
        </w:numPr>
        <w:rPr>
          <w:lang w:val="es-ES"/>
        </w:rPr>
      </w:pPr>
      <w:r w:rsidRPr="0053067A">
        <w:rPr>
          <w:lang w:val="es-ES"/>
        </w:rPr>
        <w:t xml:space="preserve">Las personas con necesidades especiales tendrán un seguimiento personalizado para conseguir realizar la estancia. </w:t>
      </w:r>
    </w:p>
    <w:p w:rsidR="000B563E" w:rsidRPr="008958CA" w:rsidRDefault="000B563E" w:rsidP="000B563E">
      <w:pPr>
        <w:rPr>
          <w:b/>
          <w:color w:val="0F6FC6" w:themeColor="accent1"/>
          <w:lang w:val="es-ES"/>
        </w:rPr>
      </w:pPr>
      <w:r w:rsidRPr="008958CA">
        <w:rPr>
          <w:b/>
          <w:color w:val="0F6FC6" w:themeColor="accent1"/>
          <w:lang w:val="es-ES"/>
        </w:rPr>
        <w:t>¿</w:t>
      </w:r>
      <w:r w:rsidR="00E8709D" w:rsidRPr="008958CA">
        <w:rPr>
          <w:b/>
          <w:color w:val="0F6FC6" w:themeColor="accent1"/>
          <w:lang w:val="es-ES"/>
        </w:rPr>
        <w:t>P</w:t>
      </w:r>
      <w:r w:rsidRPr="008958CA">
        <w:rPr>
          <w:b/>
          <w:color w:val="0F6FC6" w:themeColor="accent1"/>
          <w:lang w:val="es-ES"/>
        </w:rPr>
        <w:t>ued</w:t>
      </w:r>
      <w:r w:rsidR="00E8709D" w:rsidRPr="008958CA">
        <w:rPr>
          <w:b/>
          <w:color w:val="0F6FC6" w:themeColor="accent1"/>
          <w:lang w:val="es-ES"/>
        </w:rPr>
        <w:t>o</w:t>
      </w:r>
      <w:r w:rsidRPr="008958CA">
        <w:rPr>
          <w:b/>
          <w:color w:val="0F6FC6" w:themeColor="accent1"/>
          <w:lang w:val="es-ES"/>
        </w:rPr>
        <w:t xml:space="preserve"> participar?</w:t>
      </w:r>
    </w:p>
    <w:p w:rsidR="00EE3238" w:rsidRDefault="00EE3238" w:rsidP="000B563E">
      <w:pPr>
        <w:rPr>
          <w:lang w:val="es-ES"/>
        </w:rPr>
      </w:pPr>
      <w:r>
        <w:rPr>
          <w:lang w:val="es-ES"/>
        </w:rPr>
        <w:t>En el programa pueden participar titulados de la Universidad Miguel Hernández con los siguientes requisitos:</w:t>
      </w:r>
    </w:p>
    <w:p w:rsidR="0053067A" w:rsidRDefault="0053067A" w:rsidP="0053067A">
      <w:pPr>
        <w:pStyle w:val="Prrafodelista"/>
        <w:numPr>
          <w:ilvl w:val="0"/>
          <w:numId w:val="5"/>
        </w:numPr>
        <w:rPr>
          <w:lang w:val="es-ES"/>
        </w:rPr>
      </w:pPr>
      <w:r w:rsidRPr="0053067A">
        <w:rPr>
          <w:lang w:val="es-ES"/>
        </w:rPr>
        <w:t>Titulados de titulaciones oficiales UMH, de cualquier área de estudios.</w:t>
      </w:r>
    </w:p>
    <w:p w:rsidR="0053067A" w:rsidRDefault="0053067A" w:rsidP="0053067A">
      <w:pPr>
        <w:pStyle w:val="Prrafodelista"/>
        <w:numPr>
          <w:ilvl w:val="0"/>
          <w:numId w:val="5"/>
        </w:numPr>
        <w:rPr>
          <w:lang w:val="es-ES"/>
        </w:rPr>
      </w:pPr>
      <w:r w:rsidRPr="0053067A">
        <w:rPr>
          <w:lang w:val="es-ES"/>
        </w:rPr>
        <w:t>NO estar matriculado en ningún estudio universitario, doctorado, máster u otro tipo de estudios de postgrado.</w:t>
      </w:r>
    </w:p>
    <w:p w:rsidR="0053067A" w:rsidRDefault="0053067A" w:rsidP="0053067A">
      <w:pPr>
        <w:pStyle w:val="Prrafodelista"/>
        <w:numPr>
          <w:ilvl w:val="0"/>
          <w:numId w:val="5"/>
        </w:numPr>
        <w:rPr>
          <w:lang w:val="es-ES"/>
        </w:rPr>
      </w:pPr>
      <w:r w:rsidRPr="0053067A">
        <w:rPr>
          <w:lang w:val="es-ES"/>
        </w:rPr>
        <w:t>Tener nacionalidad de uno de los países participantes en el Programa Leonardo da Vinci o residencia permanente en España.</w:t>
      </w:r>
    </w:p>
    <w:p w:rsidR="0053067A" w:rsidRDefault="0053067A" w:rsidP="0053067A">
      <w:pPr>
        <w:pStyle w:val="Prrafodelista"/>
        <w:numPr>
          <w:ilvl w:val="0"/>
          <w:numId w:val="5"/>
        </w:numPr>
        <w:rPr>
          <w:lang w:val="es-ES"/>
        </w:rPr>
      </w:pPr>
      <w:r w:rsidRPr="0053067A">
        <w:rPr>
          <w:lang w:val="es-ES"/>
        </w:rPr>
        <w:t>NO percibir ayudas adicionales de la Comisión Europea para el mismo periodo de tiempo.</w:t>
      </w:r>
    </w:p>
    <w:p w:rsidR="0053067A" w:rsidRDefault="0053067A" w:rsidP="0053067A">
      <w:pPr>
        <w:pStyle w:val="Prrafodelista"/>
        <w:numPr>
          <w:ilvl w:val="0"/>
          <w:numId w:val="5"/>
        </w:numPr>
        <w:rPr>
          <w:lang w:val="es-ES"/>
        </w:rPr>
      </w:pPr>
      <w:r w:rsidRPr="0053067A">
        <w:rPr>
          <w:lang w:val="es-ES"/>
        </w:rPr>
        <w:t>NO tener, ni haber tenido relación laboral o profesional con la empresa o institución de acogida en la que se va a realizar la práctica.</w:t>
      </w:r>
    </w:p>
    <w:p w:rsidR="0053067A" w:rsidRPr="0053067A" w:rsidRDefault="0053067A" w:rsidP="0053067A">
      <w:pPr>
        <w:pStyle w:val="Prrafodelista"/>
        <w:numPr>
          <w:ilvl w:val="0"/>
          <w:numId w:val="5"/>
        </w:numPr>
        <w:rPr>
          <w:lang w:val="es-ES"/>
        </w:rPr>
      </w:pPr>
      <w:r w:rsidRPr="0053067A">
        <w:rPr>
          <w:lang w:val="es-ES"/>
        </w:rPr>
        <w:t>NO haber disfrutado con anterioridad de otra beca de prácticas en el extranjero (</w:t>
      </w:r>
      <w:proofErr w:type="spellStart"/>
      <w:r w:rsidRPr="0053067A">
        <w:rPr>
          <w:lang w:val="es-ES"/>
        </w:rPr>
        <w:t>Argo</w:t>
      </w:r>
      <w:proofErr w:type="spellEnd"/>
      <w:r w:rsidRPr="0053067A">
        <w:rPr>
          <w:lang w:val="es-ES"/>
        </w:rPr>
        <w:t xml:space="preserve">, </w:t>
      </w:r>
      <w:proofErr w:type="spellStart"/>
      <w:r w:rsidRPr="0053067A">
        <w:rPr>
          <w:lang w:val="es-ES"/>
        </w:rPr>
        <w:t>Integrants</w:t>
      </w:r>
      <w:proofErr w:type="spellEnd"/>
      <w:r w:rsidRPr="0053067A">
        <w:rPr>
          <w:lang w:val="es-ES"/>
        </w:rPr>
        <w:t>, Leonardo, Erasmus prácticas, Faro u otros programas similares).</w:t>
      </w:r>
    </w:p>
    <w:p w:rsidR="00EE3238" w:rsidRPr="008958CA" w:rsidRDefault="00EE3238" w:rsidP="00EE3238">
      <w:pPr>
        <w:rPr>
          <w:b/>
          <w:color w:val="0F6FC6" w:themeColor="accent1"/>
          <w:lang w:val="es-ES"/>
        </w:rPr>
      </w:pPr>
      <w:r w:rsidRPr="008958CA">
        <w:rPr>
          <w:b/>
          <w:color w:val="0F6FC6" w:themeColor="accent1"/>
          <w:lang w:val="es-ES"/>
        </w:rPr>
        <w:t>¿Cuándo hay convocatorias?</w:t>
      </w:r>
    </w:p>
    <w:p w:rsidR="00EE3238" w:rsidRPr="00EE3238" w:rsidRDefault="00EE3238" w:rsidP="00EE3238">
      <w:pPr>
        <w:rPr>
          <w:lang w:val="es-ES"/>
        </w:rPr>
      </w:pPr>
      <w:r>
        <w:rPr>
          <w:lang w:val="es-ES"/>
        </w:rPr>
        <w:t>Se real</w:t>
      </w:r>
      <w:r w:rsidR="00E852C0">
        <w:rPr>
          <w:lang w:val="es-ES"/>
        </w:rPr>
        <w:t xml:space="preserve">izarán dos convocatorias al año, </w:t>
      </w:r>
      <w:r w:rsidRPr="0053067A">
        <w:rPr>
          <w:lang w:val="es-ES"/>
        </w:rPr>
        <w:t>una en octubre y otra en febrero</w:t>
      </w:r>
      <w:r w:rsidR="00E852C0">
        <w:rPr>
          <w:lang w:val="es-ES"/>
        </w:rPr>
        <w:t xml:space="preserve"> y más en caso de no agotarse las 30 plazas</w:t>
      </w:r>
      <w:r>
        <w:rPr>
          <w:lang w:val="es-ES"/>
        </w:rPr>
        <w:t xml:space="preserve">. </w:t>
      </w:r>
    </w:p>
    <w:p w:rsidR="009132E2" w:rsidRPr="008958CA" w:rsidRDefault="00E271B4" w:rsidP="000B563E">
      <w:pPr>
        <w:rPr>
          <w:b/>
          <w:color w:val="0F6FC6" w:themeColor="accent1"/>
          <w:lang w:val="es-ES"/>
        </w:rPr>
      </w:pPr>
      <w:r w:rsidRPr="008958CA">
        <w:rPr>
          <w:b/>
          <w:color w:val="0F6FC6" w:themeColor="accent1"/>
          <w:lang w:val="es-ES"/>
        </w:rPr>
        <w:t>¿Qué duración ha de tener mi estancia?</w:t>
      </w:r>
    </w:p>
    <w:p w:rsidR="002A290E" w:rsidRDefault="002A290E" w:rsidP="000B563E">
      <w:pPr>
        <w:rPr>
          <w:lang w:val="es-ES"/>
        </w:rPr>
      </w:pPr>
      <w:r>
        <w:rPr>
          <w:lang w:val="es-ES"/>
        </w:rPr>
        <w:t>Las estancias t</w:t>
      </w:r>
      <w:r w:rsidR="009132E2">
        <w:rPr>
          <w:lang w:val="es-ES"/>
        </w:rPr>
        <w:t>iene</w:t>
      </w:r>
      <w:r>
        <w:rPr>
          <w:lang w:val="es-ES"/>
        </w:rPr>
        <w:t>n</w:t>
      </w:r>
      <w:r w:rsidR="009132E2">
        <w:rPr>
          <w:lang w:val="es-ES"/>
        </w:rPr>
        <w:t xml:space="preserve"> una duración </w:t>
      </w:r>
      <w:r w:rsidR="0053067A">
        <w:rPr>
          <w:lang w:val="es-ES"/>
        </w:rPr>
        <w:t xml:space="preserve">obligatoria </w:t>
      </w:r>
      <w:r w:rsidR="009132E2">
        <w:rPr>
          <w:lang w:val="es-ES"/>
        </w:rPr>
        <w:t>de 26 semanas</w:t>
      </w:r>
      <w:r w:rsidR="00E271B4">
        <w:rPr>
          <w:lang w:val="es-ES"/>
        </w:rPr>
        <w:t xml:space="preserve"> (6 meses).</w:t>
      </w:r>
    </w:p>
    <w:p w:rsidR="00F17DA1" w:rsidRPr="00825D16" w:rsidRDefault="00F17DA1" w:rsidP="00F17DA1">
      <w:pPr>
        <w:rPr>
          <w:b/>
          <w:color w:val="0F6FC6" w:themeColor="accent1"/>
          <w:lang w:val="es-ES"/>
        </w:rPr>
      </w:pPr>
      <w:r w:rsidRPr="00825D16">
        <w:rPr>
          <w:b/>
          <w:color w:val="0F6FC6" w:themeColor="accent1"/>
          <w:lang w:val="es-ES"/>
        </w:rPr>
        <w:t>¿</w:t>
      </w:r>
      <w:r>
        <w:rPr>
          <w:b/>
          <w:color w:val="0F6FC6" w:themeColor="accent1"/>
          <w:lang w:val="es-ES"/>
        </w:rPr>
        <w:t>Cuándo podré empezar la estancia</w:t>
      </w:r>
      <w:r w:rsidRPr="00825D16">
        <w:rPr>
          <w:b/>
          <w:color w:val="0F6FC6" w:themeColor="accent1"/>
          <w:lang w:val="es-ES"/>
        </w:rPr>
        <w:t>?</w:t>
      </w:r>
    </w:p>
    <w:p w:rsidR="00F17DA1" w:rsidRDefault="00F17DA1" w:rsidP="000B563E">
      <w:pPr>
        <w:rPr>
          <w:lang w:val="es-ES"/>
        </w:rPr>
      </w:pPr>
      <w:r>
        <w:rPr>
          <w:lang w:val="es-ES"/>
        </w:rPr>
        <w:t>Podrás comenzar tus prácticas cómo muy pronto el 1 de abril de 2014 y cómo muy tarde el 31 de octubre de 2014. Siempre que queden plazas disponibles.</w:t>
      </w:r>
      <w:bookmarkStart w:id="0" w:name="_GoBack"/>
      <w:bookmarkEnd w:id="0"/>
    </w:p>
    <w:p w:rsidR="006D2EA0" w:rsidRPr="008958CA" w:rsidRDefault="006D2EA0" w:rsidP="000B563E">
      <w:pPr>
        <w:rPr>
          <w:b/>
          <w:color w:val="0F6FC6" w:themeColor="accent1"/>
          <w:lang w:val="es-ES"/>
        </w:rPr>
      </w:pPr>
      <w:r w:rsidRPr="008958CA">
        <w:rPr>
          <w:b/>
          <w:color w:val="0F6FC6" w:themeColor="accent1"/>
          <w:lang w:val="es-ES"/>
        </w:rPr>
        <w:lastRenderedPageBreak/>
        <w:t>Ayuda económica</w:t>
      </w:r>
    </w:p>
    <w:p w:rsidR="0053067A" w:rsidRDefault="009132E2" w:rsidP="0053067A">
      <w:pPr>
        <w:rPr>
          <w:lang w:val="es-ES"/>
        </w:rPr>
      </w:pPr>
      <w:r>
        <w:rPr>
          <w:lang w:val="es-ES"/>
        </w:rPr>
        <w:t>La ayuda económica varía dependiendo del país en el que se realice la estancia.</w:t>
      </w:r>
      <w:r w:rsidR="0053067A">
        <w:rPr>
          <w:lang w:val="es-ES"/>
        </w:rPr>
        <w:t xml:space="preserve"> Puedes consultar la cuantía total que ofrece la beca por 26 semanas de estancia en las </w:t>
      </w:r>
      <w:hyperlink r:id="rId8" w:history="1">
        <w:r w:rsidR="0053067A" w:rsidRPr="0053067A">
          <w:rPr>
            <w:rStyle w:val="Hipervnculo"/>
            <w:lang w:val="es-ES"/>
          </w:rPr>
          <w:t>Tablas de Manutención por países</w:t>
        </w:r>
      </w:hyperlink>
      <w:r w:rsidR="0053067A">
        <w:rPr>
          <w:lang w:val="es-ES"/>
        </w:rPr>
        <w:t>.</w:t>
      </w:r>
    </w:p>
    <w:p w:rsidR="00931CA6" w:rsidRPr="00931CA6" w:rsidRDefault="00931CA6" w:rsidP="00931CA6">
      <w:pPr>
        <w:jc w:val="both"/>
        <w:rPr>
          <w:b/>
          <w:sz w:val="20"/>
          <w:szCs w:val="20"/>
          <w:lang w:val="es-ES"/>
        </w:rPr>
      </w:pPr>
      <w:r w:rsidRPr="00931CA6">
        <w:rPr>
          <w:b/>
          <w:sz w:val="20"/>
          <w:szCs w:val="20"/>
          <w:lang w:val="es-ES"/>
        </w:rPr>
        <w:t>Importes Brutos. De acuerdo a la legislación vigente, a estas cantidades se le aplicará un 2% de retención correspondiente al IRPF</w:t>
      </w:r>
    </w:p>
    <w:p w:rsidR="001371DF" w:rsidRDefault="00243A19" w:rsidP="000B563E">
      <w:pPr>
        <w:rPr>
          <w:lang w:val="es-ES"/>
        </w:rPr>
      </w:pPr>
      <w:r>
        <w:rPr>
          <w:lang w:val="es-ES"/>
        </w:rPr>
        <w:t xml:space="preserve">El importe de la beca se abonará </w:t>
      </w:r>
      <w:r w:rsidR="001A789A">
        <w:rPr>
          <w:lang w:val="es-ES"/>
        </w:rPr>
        <w:t xml:space="preserve">mediante transferencia bancaria, en cuentas pertenecientes a entidades españolas, </w:t>
      </w:r>
      <w:r>
        <w:rPr>
          <w:lang w:val="es-ES"/>
        </w:rPr>
        <w:t>en dos pagos. El 80% del importe de la ayuda</w:t>
      </w:r>
      <w:r w:rsidR="006D3069">
        <w:rPr>
          <w:lang w:val="es-ES"/>
        </w:rPr>
        <w:t xml:space="preserve"> </w:t>
      </w:r>
      <w:r w:rsidR="00E852C0">
        <w:rPr>
          <w:lang w:val="es-ES"/>
        </w:rPr>
        <w:t xml:space="preserve">se trasferirá </w:t>
      </w:r>
      <w:r w:rsidR="006D3069">
        <w:rPr>
          <w:lang w:val="es-ES"/>
        </w:rPr>
        <w:t xml:space="preserve">a los </w:t>
      </w:r>
      <w:r w:rsidR="00E271B4">
        <w:rPr>
          <w:lang w:val="es-ES"/>
        </w:rPr>
        <w:t>30</w:t>
      </w:r>
      <w:r w:rsidR="006D3069">
        <w:rPr>
          <w:lang w:val="es-ES"/>
        </w:rPr>
        <w:t xml:space="preserve"> días a partir de</w:t>
      </w:r>
      <w:r w:rsidR="00E852C0">
        <w:rPr>
          <w:lang w:val="es-ES"/>
        </w:rPr>
        <w:t xml:space="preserve"> </w:t>
      </w:r>
      <w:r w:rsidR="006D3069">
        <w:rPr>
          <w:lang w:val="es-ES"/>
        </w:rPr>
        <w:t>l</w:t>
      </w:r>
      <w:r w:rsidR="00E852C0">
        <w:rPr>
          <w:lang w:val="es-ES"/>
        </w:rPr>
        <w:t>a</w:t>
      </w:r>
      <w:r w:rsidR="006D3069">
        <w:rPr>
          <w:lang w:val="es-ES"/>
        </w:rPr>
        <w:t xml:space="preserve"> </w:t>
      </w:r>
      <w:r w:rsidR="00E852C0">
        <w:rPr>
          <w:lang w:val="es-ES"/>
        </w:rPr>
        <w:t>firma</w:t>
      </w:r>
      <w:r w:rsidR="006D3069">
        <w:rPr>
          <w:lang w:val="es-ES"/>
        </w:rPr>
        <w:t xml:space="preserve"> </w:t>
      </w:r>
      <w:r w:rsidR="00E852C0">
        <w:rPr>
          <w:lang w:val="es-ES"/>
        </w:rPr>
        <w:t xml:space="preserve">de la documentación inicial </w:t>
      </w:r>
      <w:r w:rsidR="006D3069">
        <w:rPr>
          <w:lang w:val="es-ES"/>
        </w:rPr>
        <w:t xml:space="preserve">y el 20% restante a los </w:t>
      </w:r>
      <w:r w:rsidR="00E271B4">
        <w:rPr>
          <w:lang w:val="es-ES"/>
        </w:rPr>
        <w:t>30</w:t>
      </w:r>
      <w:r w:rsidR="006D3069">
        <w:rPr>
          <w:lang w:val="es-ES"/>
        </w:rPr>
        <w:t xml:space="preserve"> días de la entrega de toda la documentación final a la finalización de las prácticas. </w:t>
      </w:r>
      <w:r w:rsidR="00AF0410">
        <w:rPr>
          <w:lang w:val="es-ES"/>
        </w:rPr>
        <w:t xml:space="preserve"> </w:t>
      </w:r>
    </w:p>
    <w:p w:rsidR="00AF0410" w:rsidRPr="008958CA" w:rsidRDefault="00AF0410" w:rsidP="000B563E">
      <w:pPr>
        <w:rPr>
          <w:b/>
          <w:color w:val="0F6FC6" w:themeColor="accent1"/>
          <w:lang w:val="es-ES"/>
        </w:rPr>
      </w:pPr>
      <w:r w:rsidRPr="008958CA">
        <w:rPr>
          <w:b/>
          <w:color w:val="0F6FC6" w:themeColor="accent1"/>
          <w:lang w:val="es-ES"/>
        </w:rPr>
        <w:t>Viaje y alojamiento</w:t>
      </w:r>
    </w:p>
    <w:p w:rsidR="006D3069" w:rsidRDefault="00AF0410" w:rsidP="000B563E">
      <w:pPr>
        <w:rPr>
          <w:lang w:val="es-ES"/>
        </w:rPr>
      </w:pPr>
      <w:r>
        <w:rPr>
          <w:lang w:val="es-ES"/>
        </w:rPr>
        <w:t xml:space="preserve">Las personas beneficiarias de las ayudas deben </w:t>
      </w:r>
      <w:r w:rsidRPr="00712148">
        <w:rPr>
          <w:b/>
          <w:lang w:val="es-ES"/>
        </w:rPr>
        <w:t>comprar sus propios billetes de viaje y conservar los justificantes</w:t>
      </w:r>
      <w:proofErr w:type="gramStart"/>
      <w:r>
        <w:rPr>
          <w:lang w:val="es-ES"/>
        </w:rPr>
        <w:t>.</w:t>
      </w:r>
      <w:r w:rsidR="00417EFD">
        <w:rPr>
          <w:lang w:val="es-ES"/>
        </w:rPr>
        <w:t>.</w:t>
      </w:r>
      <w:proofErr w:type="gramEnd"/>
      <w:r w:rsidR="0053067A">
        <w:rPr>
          <w:lang w:val="es-ES"/>
        </w:rPr>
        <w:t xml:space="preserve"> </w:t>
      </w:r>
      <w:r>
        <w:rPr>
          <w:lang w:val="es-ES"/>
        </w:rPr>
        <w:t xml:space="preserve">En cuanto al alojamiento en el país de destino, serán los propios becarios quienes deberán encargarse de su búsqueda. </w:t>
      </w:r>
      <w:r w:rsidR="00FD0F13">
        <w:rPr>
          <w:lang w:val="es-ES"/>
        </w:rPr>
        <w:t xml:space="preserve">En la ayuda económica está contemplado el viaje. </w:t>
      </w:r>
    </w:p>
    <w:p w:rsidR="00712148" w:rsidRDefault="00712148" w:rsidP="000B563E">
      <w:pPr>
        <w:rPr>
          <w:lang w:val="es-ES"/>
        </w:rPr>
      </w:pPr>
      <w:r>
        <w:rPr>
          <w:lang w:val="es-ES"/>
        </w:rPr>
        <w:t xml:space="preserve">Si decides realizar el </w:t>
      </w:r>
      <w:r w:rsidR="00417EFD">
        <w:rPr>
          <w:lang w:val="es-ES"/>
        </w:rPr>
        <w:t>viaje hasta la ciudad de destino</w:t>
      </w:r>
      <w:r>
        <w:rPr>
          <w:lang w:val="es-ES"/>
        </w:rPr>
        <w:t xml:space="preserve"> en tu vehículo particular deberás cumplimentar el </w:t>
      </w:r>
      <w:r w:rsidRPr="00712148">
        <w:rPr>
          <w:b/>
          <w:lang w:val="es-ES"/>
        </w:rPr>
        <w:t>Anexo I</w:t>
      </w:r>
      <w:r>
        <w:rPr>
          <w:b/>
          <w:lang w:val="es-ES"/>
        </w:rPr>
        <w:t>.</w:t>
      </w:r>
    </w:p>
    <w:p w:rsidR="00AF0410" w:rsidRPr="008958CA" w:rsidRDefault="00AF0410" w:rsidP="000B563E">
      <w:pPr>
        <w:rPr>
          <w:b/>
          <w:color w:val="0F6FC6" w:themeColor="accent1"/>
          <w:lang w:val="es-ES"/>
        </w:rPr>
      </w:pPr>
      <w:r w:rsidRPr="008958CA">
        <w:rPr>
          <w:b/>
          <w:color w:val="0F6FC6" w:themeColor="accent1"/>
          <w:lang w:val="es-ES"/>
        </w:rPr>
        <w:t>Seguros</w:t>
      </w:r>
    </w:p>
    <w:p w:rsidR="00AF0410" w:rsidRDefault="008D7FE9" w:rsidP="000B563E">
      <w:pPr>
        <w:rPr>
          <w:lang w:val="es-ES"/>
        </w:rPr>
      </w:pPr>
      <w:r w:rsidRPr="00712148">
        <w:rPr>
          <w:lang w:val="es-ES"/>
        </w:rPr>
        <w:t xml:space="preserve">La dotación económica </w:t>
      </w:r>
      <w:r w:rsidRPr="00712148">
        <w:rPr>
          <w:b/>
          <w:lang w:val="es-ES"/>
        </w:rPr>
        <w:t xml:space="preserve">incluye el coste de un seguro de accidentes y </w:t>
      </w:r>
      <w:r w:rsidR="00712148" w:rsidRPr="00712148">
        <w:rPr>
          <w:b/>
          <w:lang w:val="es-ES"/>
        </w:rPr>
        <w:t>responsabilidad civil</w:t>
      </w:r>
      <w:r w:rsidR="00712148" w:rsidRPr="00712148">
        <w:rPr>
          <w:lang w:val="es-ES"/>
        </w:rPr>
        <w:t xml:space="preserve"> contratado</w:t>
      </w:r>
      <w:r w:rsidRPr="00712148">
        <w:rPr>
          <w:lang w:val="es-ES"/>
        </w:rPr>
        <w:t xml:space="preserve"> a cada persona becada. Los costes de este seguro serán deducidos del importe económico a percibir. Independientemente de dicha póliza, deberás solicitar la </w:t>
      </w:r>
      <w:r w:rsidRPr="00712148">
        <w:rPr>
          <w:b/>
          <w:lang w:val="es-ES"/>
        </w:rPr>
        <w:t>Tarjeta Sanitaria Europea</w:t>
      </w:r>
      <w:r w:rsidRPr="00712148">
        <w:rPr>
          <w:lang w:val="es-ES"/>
        </w:rPr>
        <w:t xml:space="preserve"> o la cobertura equivalente si cu</w:t>
      </w:r>
      <w:r w:rsidR="008958CA">
        <w:rPr>
          <w:lang w:val="es-ES"/>
        </w:rPr>
        <w:t>entas con seguro médico privado y comprobar por cuanto tiempo quedas cubierto.</w:t>
      </w:r>
    </w:p>
    <w:p w:rsidR="000E070E" w:rsidRPr="000E070E" w:rsidRDefault="000E070E" w:rsidP="000E070E">
      <w:pPr>
        <w:rPr>
          <w:lang w:val="es-ES"/>
        </w:rPr>
      </w:pPr>
      <w:r w:rsidRPr="000E070E">
        <w:rPr>
          <w:lang w:val="es-ES"/>
        </w:rPr>
        <w:t xml:space="preserve">Para su obtención, el participante debe cumplimentar los formularios E/111 y E/128 y personarse en cualquiera de los Centros de Atención e Información de la Seguridad Social (CAISS) del Instituto Nacional de la Seguridad Social, donde le será emitida, previa identificación personal. Si se trata de familiares a cargo del titular deberá presentar además el modelo P-1, donde consten dichos familiares. Consultar: </w:t>
      </w:r>
      <w:hyperlink r:id="rId9" w:history="1">
        <w:r w:rsidRPr="00D774D1">
          <w:rPr>
            <w:rStyle w:val="Hipervnculo"/>
            <w:lang w:val="es-ES"/>
          </w:rPr>
          <w:t>http://www.seg-social.es</w:t>
        </w:r>
      </w:hyperlink>
      <w:r>
        <w:rPr>
          <w:lang w:val="es-ES"/>
        </w:rPr>
        <w:t xml:space="preserve"> </w:t>
      </w:r>
      <w:r w:rsidRPr="000E070E">
        <w:rPr>
          <w:u w:val="single"/>
          <w:lang w:val="es-ES"/>
        </w:rPr>
        <w:t>Entrar en Inicio &gt; Trabajadores &gt; Prestaciones / Pensiones &gt; Asistencia sanitaria</w:t>
      </w:r>
      <w:r>
        <w:rPr>
          <w:lang w:val="es-ES"/>
        </w:rPr>
        <w:t xml:space="preserve"> </w:t>
      </w:r>
      <w:r w:rsidRPr="000E070E">
        <w:rPr>
          <w:lang w:val="es-ES"/>
        </w:rPr>
        <w:t xml:space="preserve"> </w:t>
      </w:r>
    </w:p>
    <w:p w:rsidR="000E070E" w:rsidRPr="000E070E" w:rsidRDefault="000E070E" w:rsidP="000E070E">
      <w:pPr>
        <w:rPr>
          <w:lang w:val="es-ES"/>
        </w:rPr>
      </w:pPr>
      <w:r w:rsidRPr="000E070E">
        <w:rPr>
          <w:lang w:val="es-ES"/>
        </w:rPr>
        <w:t xml:space="preserve">De cualquier forma, es necesario que los beneficiarios comprueben a través de las Oficinas de la Seguridad Social Española la situación de los acuerdos de asistencia sanitaria en los distintos países de acogida, particularmente en el caso de los países recién integrados a la UE o asociados, como Bulgaria, Rumania, Turquía, Croacia y Suiza. </w:t>
      </w:r>
    </w:p>
    <w:p w:rsidR="000E070E" w:rsidRDefault="000E070E" w:rsidP="000B563E">
      <w:pPr>
        <w:rPr>
          <w:lang w:val="es-ES"/>
        </w:rPr>
      </w:pPr>
      <w:r w:rsidRPr="000E070E">
        <w:rPr>
          <w:lang w:val="es-ES"/>
        </w:rPr>
        <w:t>Si la validez de la tarjeta sanitaria no cubre la totalidad de la duración de la estancia deberá asegurarse de completarla con una ampliación del seguro que garantice cobertura sanitaria durante la totalidad del período de la estanc</w:t>
      </w:r>
      <w:r>
        <w:rPr>
          <w:lang w:val="es-ES"/>
        </w:rPr>
        <w:t xml:space="preserve">ia. </w:t>
      </w:r>
    </w:p>
    <w:p w:rsidR="000A1051" w:rsidRPr="008958CA" w:rsidRDefault="000A1051" w:rsidP="000B563E">
      <w:pPr>
        <w:rPr>
          <w:color w:val="0F6FC6" w:themeColor="accent1"/>
          <w:lang w:val="es-ES"/>
        </w:rPr>
      </w:pPr>
      <w:r w:rsidRPr="008958CA">
        <w:rPr>
          <w:b/>
          <w:color w:val="0F6FC6" w:themeColor="accent1"/>
          <w:lang w:val="es-ES"/>
        </w:rPr>
        <w:t>¿Puede la empresa aportar una ayuda económica?</w:t>
      </w:r>
    </w:p>
    <w:p w:rsidR="000A1051" w:rsidRDefault="000A1051" w:rsidP="000B563E">
      <w:pPr>
        <w:rPr>
          <w:lang w:val="es-ES"/>
        </w:rPr>
      </w:pPr>
      <w:r>
        <w:rPr>
          <w:lang w:val="es-ES"/>
        </w:rPr>
        <w:t>S</w:t>
      </w:r>
      <w:r w:rsidR="006F6308">
        <w:rPr>
          <w:lang w:val="es-ES"/>
        </w:rPr>
        <w:t>í</w:t>
      </w:r>
      <w:r>
        <w:rPr>
          <w:lang w:val="es-ES"/>
        </w:rPr>
        <w:t xml:space="preserve">. Es aconsejable que se negocie este tema con la empresa antes de solicitar la beca. La empresa no está obligada a aportar ninguna ayuda económica, pero es recomendable que lo haga, ya sea en forma de dinero, alojamiento, tickets para comida, bono de transporte etc. </w:t>
      </w:r>
    </w:p>
    <w:p w:rsidR="00EE3238" w:rsidRPr="008958CA" w:rsidRDefault="00FA5A08" w:rsidP="000B563E">
      <w:pPr>
        <w:rPr>
          <w:b/>
          <w:color w:val="0F6FC6" w:themeColor="accent1"/>
          <w:lang w:val="es-ES"/>
        </w:rPr>
      </w:pPr>
      <w:r w:rsidRPr="008958CA">
        <w:rPr>
          <w:b/>
          <w:color w:val="0F6FC6" w:themeColor="accent1"/>
          <w:lang w:val="es-ES"/>
        </w:rPr>
        <w:t>¿Qué n</w:t>
      </w:r>
      <w:r w:rsidR="00EE3238" w:rsidRPr="008958CA">
        <w:rPr>
          <w:b/>
          <w:color w:val="0F6FC6" w:themeColor="accent1"/>
          <w:lang w:val="es-ES"/>
        </w:rPr>
        <w:t>ivel de idiomas</w:t>
      </w:r>
      <w:r w:rsidRPr="008958CA">
        <w:rPr>
          <w:b/>
          <w:color w:val="0F6FC6" w:themeColor="accent1"/>
          <w:lang w:val="es-ES"/>
        </w:rPr>
        <w:t xml:space="preserve"> necesito?</w:t>
      </w:r>
    </w:p>
    <w:p w:rsidR="002D4C82" w:rsidRPr="002D4C82" w:rsidRDefault="002D4C82" w:rsidP="000B563E">
      <w:pPr>
        <w:rPr>
          <w:lang w:val="es-ES"/>
        </w:rPr>
      </w:pPr>
      <w:r>
        <w:rPr>
          <w:lang w:val="es-ES"/>
        </w:rPr>
        <w:lastRenderedPageBreak/>
        <w:t>El nivel mínimo, certificado, de idiomas para solicitar una beca Leonar</w:t>
      </w:r>
      <w:r w:rsidR="00496D8E">
        <w:rPr>
          <w:lang w:val="es-ES"/>
        </w:rPr>
        <w:t>do da Vinci es el B1, aunque puntuará</w:t>
      </w:r>
      <w:r>
        <w:rPr>
          <w:lang w:val="es-ES"/>
        </w:rPr>
        <w:t xml:space="preserve"> más un certificado superior. </w:t>
      </w:r>
      <w:r w:rsidR="0057569C">
        <w:rPr>
          <w:lang w:val="es-ES"/>
        </w:rPr>
        <w:t>Los certificados de idiomas pu</w:t>
      </w:r>
      <w:r w:rsidR="003772D6">
        <w:rPr>
          <w:lang w:val="es-ES"/>
        </w:rPr>
        <w:t xml:space="preserve">eden ser varios, el </w:t>
      </w:r>
      <w:proofErr w:type="spellStart"/>
      <w:r w:rsidR="003772D6">
        <w:rPr>
          <w:lang w:val="es-ES"/>
        </w:rPr>
        <w:t>First</w:t>
      </w:r>
      <w:proofErr w:type="spellEnd"/>
      <w:r w:rsidR="003772D6">
        <w:rPr>
          <w:lang w:val="es-ES"/>
        </w:rPr>
        <w:t xml:space="preserve">, </w:t>
      </w:r>
      <w:proofErr w:type="spellStart"/>
      <w:r w:rsidR="003772D6">
        <w:rPr>
          <w:lang w:val="es-ES"/>
        </w:rPr>
        <w:t>Pet</w:t>
      </w:r>
      <w:proofErr w:type="spellEnd"/>
      <w:r w:rsidR="0057569C">
        <w:rPr>
          <w:lang w:val="es-ES"/>
        </w:rPr>
        <w:t xml:space="preserve">, </w:t>
      </w:r>
      <w:r w:rsidR="006F6308">
        <w:rPr>
          <w:lang w:val="es-ES"/>
        </w:rPr>
        <w:t xml:space="preserve">Escuela Oficial de Idiomas, </w:t>
      </w:r>
      <w:r w:rsidR="0057569C">
        <w:rPr>
          <w:lang w:val="es-ES"/>
        </w:rPr>
        <w:t>certificados de la UMH</w:t>
      </w:r>
      <w:r w:rsidR="006F6308">
        <w:rPr>
          <w:lang w:val="es-ES"/>
        </w:rPr>
        <w:t>, etc. todos los exámenes oficiales</w:t>
      </w:r>
      <w:r w:rsidR="0057569C">
        <w:rPr>
          <w:lang w:val="es-ES"/>
        </w:rPr>
        <w:t xml:space="preserve"> serán valorados. </w:t>
      </w:r>
      <w:r w:rsidR="00712148">
        <w:rPr>
          <w:lang w:val="es-ES"/>
        </w:rPr>
        <w:t>Cuántos más idiomas manejes y mejor nivel tengas, más interesante resultará tu candidatura.</w:t>
      </w:r>
    </w:p>
    <w:p w:rsidR="00E51AB1" w:rsidRPr="008958CA" w:rsidRDefault="0038072F" w:rsidP="000B563E">
      <w:pPr>
        <w:rPr>
          <w:b/>
          <w:color w:val="0F6FC6" w:themeColor="accent1"/>
          <w:lang w:val="es-ES"/>
        </w:rPr>
      </w:pPr>
      <w:r w:rsidRPr="008958CA">
        <w:rPr>
          <w:b/>
          <w:color w:val="0F6FC6" w:themeColor="accent1"/>
          <w:lang w:val="es-ES"/>
        </w:rPr>
        <w:t>Criterios de elección de candidatos</w:t>
      </w:r>
    </w:p>
    <w:p w:rsidR="00F57D10" w:rsidRPr="00F57D10" w:rsidRDefault="00F57D10" w:rsidP="000B563E">
      <w:pPr>
        <w:rPr>
          <w:lang w:val="es-ES"/>
        </w:rPr>
      </w:pPr>
      <w:r>
        <w:rPr>
          <w:lang w:val="es-ES"/>
        </w:rPr>
        <w:t xml:space="preserve">En las bases de la convocatoria están especificados todos los criterios de </w:t>
      </w:r>
      <w:r w:rsidR="00712148">
        <w:rPr>
          <w:lang w:val="es-ES"/>
        </w:rPr>
        <w:t>s</w:t>
      </w:r>
      <w:r>
        <w:rPr>
          <w:lang w:val="es-ES"/>
        </w:rPr>
        <w:t xml:space="preserve">elección </w:t>
      </w:r>
      <w:r w:rsidR="008659A8">
        <w:rPr>
          <w:lang w:val="es-ES"/>
        </w:rPr>
        <w:t>para ser</w:t>
      </w:r>
      <w:r>
        <w:rPr>
          <w:lang w:val="es-ES"/>
        </w:rPr>
        <w:t xml:space="preserve"> candidato</w:t>
      </w:r>
      <w:r w:rsidR="008659A8">
        <w:rPr>
          <w:lang w:val="es-ES"/>
        </w:rPr>
        <w:t xml:space="preserve"> a una de las becas</w:t>
      </w:r>
      <w:r>
        <w:rPr>
          <w:lang w:val="es-ES"/>
        </w:rPr>
        <w:t xml:space="preserve">. </w:t>
      </w:r>
    </w:p>
    <w:p w:rsidR="008B6738" w:rsidRPr="00825D16" w:rsidRDefault="008B6738" w:rsidP="000B563E">
      <w:pPr>
        <w:rPr>
          <w:b/>
          <w:color w:val="0F6FC6" w:themeColor="accent1"/>
          <w:lang w:val="es-ES"/>
        </w:rPr>
      </w:pPr>
      <w:r w:rsidRPr="00825D16">
        <w:rPr>
          <w:b/>
          <w:color w:val="0F6FC6" w:themeColor="accent1"/>
          <w:lang w:val="es-ES"/>
        </w:rPr>
        <w:t xml:space="preserve">Diferencia entre </w:t>
      </w:r>
      <w:r w:rsidR="00563EDE" w:rsidRPr="00825D16">
        <w:rPr>
          <w:b/>
          <w:color w:val="0F6FC6" w:themeColor="accent1"/>
          <w:lang w:val="es-ES"/>
        </w:rPr>
        <w:t>pre</w:t>
      </w:r>
      <w:r w:rsidRPr="00825D16">
        <w:rPr>
          <w:b/>
          <w:color w:val="0F6FC6" w:themeColor="accent1"/>
          <w:lang w:val="es-ES"/>
        </w:rPr>
        <w:t>candidato</w:t>
      </w:r>
      <w:r w:rsidR="00563EDE" w:rsidRPr="00825D16">
        <w:rPr>
          <w:b/>
          <w:color w:val="0F6FC6" w:themeColor="accent1"/>
          <w:lang w:val="es-ES"/>
        </w:rPr>
        <w:t>, candidato</w:t>
      </w:r>
      <w:r w:rsidRPr="00825D16">
        <w:rPr>
          <w:b/>
          <w:color w:val="0F6FC6" w:themeColor="accent1"/>
          <w:lang w:val="es-ES"/>
        </w:rPr>
        <w:t xml:space="preserve"> y beneficiario</w:t>
      </w:r>
    </w:p>
    <w:p w:rsidR="00563EDE" w:rsidRDefault="00563EDE" w:rsidP="000B563E">
      <w:pPr>
        <w:rPr>
          <w:lang w:val="es-ES"/>
        </w:rPr>
      </w:pPr>
      <w:r w:rsidRPr="00A85FF5">
        <w:rPr>
          <w:b/>
          <w:lang w:val="es-ES"/>
        </w:rPr>
        <w:t>Pre</w:t>
      </w:r>
      <w:r w:rsidR="008659A8" w:rsidRPr="00A85FF5">
        <w:rPr>
          <w:b/>
          <w:lang w:val="es-ES"/>
        </w:rPr>
        <w:t>c</w:t>
      </w:r>
      <w:r w:rsidR="008B6738" w:rsidRPr="00A85FF5">
        <w:rPr>
          <w:b/>
          <w:lang w:val="es-ES"/>
        </w:rPr>
        <w:t>andidato</w:t>
      </w:r>
      <w:r w:rsidR="008B6738" w:rsidRPr="008B6738">
        <w:rPr>
          <w:lang w:val="es-ES"/>
        </w:rPr>
        <w:t xml:space="preserve"> es aquella persona que comienza el proceso de selección y va rea</w:t>
      </w:r>
      <w:r w:rsidR="008B6738">
        <w:rPr>
          <w:lang w:val="es-ES"/>
        </w:rPr>
        <w:t xml:space="preserve">lizando todas las fases: </w:t>
      </w:r>
      <w:r w:rsidR="00712148">
        <w:rPr>
          <w:lang w:val="es-ES"/>
        </w:rPr>
        <w:t>entrega de la documentación requerida</w:t>
      </w:r>
      <w:r w:rsidR="008B6738">
        <w:rPr>
          <w:lang w:val="es-ES"/>
        </w:rPr>
        <w:t xml:space="preserve">, orientación profesional, participación en </w:t>
      </w:r>
      <w:r w:rsidR="00712148">
        <w:rPr>
          <w:lang w:val="es-ES"/>
        </w:rPr>
        <w:t>intercambios</w:t>
      </w:r>
      <w:r w:rsidR="008B6738">
        <w:rPr>
          <w:lang w:val="es-ES"/>
        </w:rPr>
        <w:t xml:space="preserve"> lingüísticos, entrevista personal</w:t>
      </w:r>
      <w:r w:rsidR="008B6738" w:rsidRPr="008B6738">
        <w:rPr>
          <w:lang w:val="es-ES"/>
        </w:rPr>
        <w:t xml:space="preserve"> </w:t>
      </w:r>
      <w:r w:rsidR="00712148">
        <w:rPr>
          <w:lang w:val="es-ES"/>
        </w:rPr>
        <w:t xml:space="preserve">y grupal </w:t>
      </w:r>
      <w:r w:rsidR="008B6738" w:rsidRPr="008B6738">
        <w:rPr>
          <w:lang w:val="es-ES"/>
        </w:rPr>
        <w:t xml:space="preserve">y curso de preparación lingüística y cultural. </w:t>
      </w:r>
    </w:p>
    <w:p w:rsidR="008659A8" w:rsidRDefault="00563EDE" w:rsidP="000B563E">
      <w:pPr>
        <w:rPr>
          <w:lang w:val="es-ES"/>
        </w:rPr>
      </w:pPr>
      <w:r w:rsidRPr="00A85FF5">
        <w:rPr>
          <w:b/>
          <w:lang w:val="es-ES"/>
        </w:rPr>
        <w:t>Candidato</w:t>
      </w:r>
      <w:r>
        <w:rPr>
          <w:lang w:val="es-ES"/>
        </w:rPr>
        <w:t xml:space="preserve"> es aquel que habiendo realizado todo lo anterior, </w:t>
      </w:r>
      <w:r w:rsidR="008659A8">
        <w:rPr>
          <w:lang w:val="es-ES"/>
        </w:rPr>
        <w:t>una vez publicadas de forma oficial las listas de aceptados para optar a una beca Leonardo da Vinci, aparece como</w:t>
      </w:r>
      <w:r>
        <w:rPr>
          <w:lang w:val="es-ES"/>
        </w:rPr>
        <w:t xml:space="preserve"> apto para que una institución le acoja para realizar el periodo de prácticas</w:t>
      </w:r>
      <w:r w:rsidR="008659A8">
        <w:rPr>
          <w:lang w:val="es-ES"/>
        </w:rPr>
        <w:t>.</w:t>
      </w:r>
    </w:p>
    <w:p w:rsidR="005F0788" w:rsidRDefault="00563EDE" w:rsidP="000B563E">
      <w:pPr>
        <w:rPr>
          <w:lang w:val="es-ES"/>
        </w:rPr>
      </w:pPr>
      <w:r>
        <w:rPr>
          <w:lang w:val="es-ES"/>
        </w:rPr>
        <w:t xml:space="preserve"> </w:t>
      </w:r>
      <w:r w:rsidR="008B6738" w:rsidRPr="008B6738">
        <w:rPr>
          <w:lang w:val="es-ES"/>
        </w:rPr>
        <w:t xml:space="preserve">Se considera </w:t>
      </w:r>
      <w:r w:rsidR="008B6738" w:rsidRPr="00A85FF5">
        <w:rPr>
          <w:b/>
          <w:lang w:val="es-ES"/>
        </w:rPr>
        <w:t>beneficiario</w:t>
      </w:r>
      <w:r w:rsidR="008B6738" w:rsidRPr="008B6738">
        <w:rPr>
          <w:lang w:val="es-ES"/>
        </w:rPr>
        <w:t xml:space="preserve"> aquellos candidatos que han sido aceptados por la empresa</w:t>
      </w:r>
      <w:r>
        <w:rPr>
          <w:lang w:val="es-ES"/>
        </w:rPr>
        <w:t xml:space="preserve"> o institución</w:t>
      </w:r>
      <w:r w:rsidR="008659A8">
        <w:rPr>
          <w:lang w:val="es-ES"/>
        </w:rPr>
        <w:t>,</w:t>
      </w:r>
      <w:r>
        <w:rPr>
          <w:lang w:val="es-ES"/>
        </w:rPr>
        <w:t xml:space="preserve"> </w:t>
      </w:r>
      <w:r w:rsidR="008B6738" w:rsidRPr="008B6738">
        <w:rPr>
          <w:lang w:val="es-ES"/>
        </w:rPr>
        <w:t xml:space="preserve">han pasado </w:t>
      </w:r>
      <w:r w:rsidR="00712148">
        <w:rPr>
          <w:lang w:val="es-ES"/>
        </w:rPr>
        <w:t xml:space="preserve">todas las </w:t>
      </w:r>
      <w:r w:rsidR="008659A8">
        <w:rPr>
          <w:lang w:val="es-ES"/>
        </w:rPr>
        <w:t>fases del proceso de selección,</w:t>
      </w:r>
      <w:r w:rsidR="00712148">
        <w:rPr>
          <w:lang w:val="es-ES"/>
        </w:rPr>
        <w:t xml:space="preserve"> han cumplimentado el </w:t>
      </w:r>
      <w:r w:rsidR="008659A8" w:rsidRPr="00A85FF5">
        <w:rPr>
          <w:b/>
          <w:lang w:val="es-ES"/>
        </w:rPr>
        <w:t>Anexo III.1</w:t>
      </w:r>
      <w:r w:rsidR="00A85FF5">
        <w:rPr>
          <w:lang w:val="es-ES"/>
        </w:rPr>
        <w:t>,</w:t>
      </w:r>
      <w:r w:rsidR="008659A8">
        <w:rPr>
          <w:lang w:val="es-ES"/>
        </w:rPr>
        <w:t xml:space="preserve"> el </w:t>
      </w:r>
      <w:r w:rsidR="008659A8" w:rsidRPr="00A85FF5">
        <w:rPr>
          <w:b/>
          <w:lang w:val="es-ES"/>
        </w:rPr>
        <w:t>Anexo  III.2</w:t>
      </w:r>
      <w:r w:rsidR="008659A8">
        <w:rPr>
          <w:lang w:val="es-ES"/>
        </w:rPr>
        <w:t xml:space="preserve"> y </w:t>
      </w:r>
      <w:r w:rsidR="00A85FF5">
        <w:rPr>
          <w:lang w:val="es-ES"/>
        </w:rPr>
        <w:t>han aportado copia de su número de cuenta (</w:t>
      </w:r>
      <w:r w:rsidR="00A85FF5" w:rsidRPr="00F70B07">
        <w:rPr>
          <w:lang w:val="es-ES"/>
        </w:rPr>
        <w:t>cartilla</w:t>
      </w:r>
      <w:r w:rsidR="00A85FF5">
        <w:rPr>
          <w:lang w:val="es-ES"/>
        </w:rPr>
        <w:t xml:space="preserve"> del banco, pantallazo, </w:t>
      </w:r>
      <w:proofErr w:type="spellStart"/>
      <w:r w:rsidR="00A85FF5">
        <w:rPr>
          <w:lang w:val="es-ES"/>
        </w:rPr>
        <w:t>etc</w:t>
      </w:r>
      <w:proofErr w:type="spellEnd"/>
      <w:r w:rsidR="00A85FF5">
        <w:rPr>
          <w:lang w:val="es-ES"/>
        </w:rPr>
        <w:t xml:space="preserve">), </w:t>
      </w:r>
      <w:r w:rsidR="008659A8">
        <w:rPr>
          <w:lang w:val="es-ES"/>
        </w:rPr>
        <w:t>se convierten de forma activa en los beneficiarios de la beca Leonardo da Vinci.</w:t>
      </w:r>
    </w:p>
    <w:p w:rsidR="006D3730" w:rsidRPr="00825D16" w:rsidRDefault="006D3730" w:rsidP="000B563E">
      <w:pPr>
        <w:rPr>
          <w:b/>
          <w:color w:val="0F6FC6" w:themeColor="accent1"/>
          <w:lang w:val="es-ES"/>
        </w:rPr>
      </w:pPr>
      <w:r w:rsidRPr="00825D16">
        <w:rPr>
          <w:b/>
          <w:color w:val="0F6FC6" w:themeColor="accent1"/>
          <w:lang w:val="es-ES"/>
        </w:rPr>
        <w:t>¿Puedo presentarme a la beca Leonardo da Vinci si sólo me queda un asignatura o el proyecto?</w:t>
      </w:r>
    </w:p>
    <w:p w:rsidR="006D3730" w:rsidRPr="006D3730" w:rsidRDefault="006F6308" w:rsidP="000B563E">
      <w:pPr>
        <w:rPr>
          <w:lang w:val="es-ES"/>
        </w:rPr>
      </w:pPr>
      <w:r>
        <w:rPr>
          <w:lang w:val="es-ES"/>
        </w:rPr>
        <w:t>Puedes empezar el proceso</w:t>
      </w:r>
      <w:r w:rsidR="00F57D10">
        <w:rPr>
          <w:lang w:val="es-ES"/>
        </w:rPr>
        <w:t>,</w:t>
      </w:r>
      <w:r>
        <w:rPr>
          <w:lang w:val="es-ES"/>
        </w:rPr>
        <w:t xml:space="preserve"> pero sólo se puede obtener una beca si eres titulado antes de iniciar el proceso de selección.</w:t>
      </w:r>
    </w:p>
    <w:p w:rsidR="00E51AB1" w:rsidRPr="00825D16" w:rsidRDefault="00E51AB1" w:rsidP="00E51AB1">
      <w:pPr>
        <w:rPr>
          <w:b/>
          <w:color w:val="0F6FC6" w:themeColor="accent1"/>
          <w:lang w:val="es-ES"/>
        </w:rPr>
      </w:pPr>
      <w:r w:rsidRPr="00825D16">
        <w:rPr>
          <w:b/>
          <w:color w:val="0F6FC6" w:themeColor="accent1"/>
          <w:lang w:val="es-ES"/>
        </w:rPr>
        <w:t>¿Cómo solicitar una beca Leonardo?</w:t>
      </w:r>
    </w:p>
    <w:p w:rsidR="00F65D26" w:rsidRDefault="0030553D" w:rsidP="000B563E">
      <w:pPr>
        <w:rPr>
          <w:lang w:val="es-ES"/>
        </w:rPr>
      </w:pPr>
      <w:r>
        <w:rPr>
          <w:lang w:val="es-ES"/>
        </w:rPr>
        <w:t xml:space="preserve">Tendrás que aportar la documentación </w:t>
      </w:r>
      <w:r w:rsidR="00563EDE">
        <w:rPr>
          <w:lang w:val="es-ES"/>
        </w:rPr>
        <w:t>reflejada en las bases</w:t>
      </w:r>
      <w:r w:rsidR="00F65D26">
        <w:rPr>
          <w:lang w:val="es-ES"/>
        </w:rPr>
        <w:t xml:space="preserve"> al Observatorio Ocupacional</w:t>
      </w:r>
      <w:r>
        <w:rPr>
          <w:lang w:val="es-ES"/>
        </w:rPr>
        <w:t>.</w:t>
      </w:r>
      <w:r w:rsidR="00F65D26">
        <w:rPr>
          <w:lang w:val="es-ES"/>
        </w:rPr>
        <w:t xml:space="preserve"> </w:t>
      </w:r>
    </w:p>
    <w:p w:rsidR="00563EDE" w:rsidRPr="00825D16" w:rsidRDefault="00563EDE" w:rsidP="000B563E">
      <w:pPr>
        <w:rPr>
          <w:b/>
          <w:color w:val="0F6FC6" w:themeColor="accent1"/>
          <w:lang w:val="es-ES"/>
        </w:rPr>
      </w:pPr>
      <w:r w:rsidRPr="00825D16">
        <w:rPr>
          <w:b/>
          <w:color w:val="0F6FC6" w:themeColor="accent1"/>
          <w:lang w:val="es-ES"/>
        </w:rPr>
        <w:t xml:space="preserve">¿Qué </w:t>
      </w:r>
      <w:r w:rsidR="00634F68" w:rsidRPr="00825D16">
        <w:rPr>
          <w:b/>
          <w:color w:val="0F6FC6" w:themeColor="accent1"/>
          <w:lang w:val="es-ES"/>
        </w:rPr>
        <w:t xml:space="preserve">documentos y acciones </w:t>
      </w:r>
      <w:r w:rsidR="00A85FF5" w:rsidRPr="00825D16">
        <w:rPr>
          <w:b/>
          <w:color w:val="0F6FC6" w:themeColor="accent1"/>
          <w:lang w:val="es-ES"/>
        </w:rPr>
        <w:t xml:space="preserve">tengo que </w:t>
      </w:r>
      <w:r w:rsidR="00634F68" w:rsidRPr="00825D16">
        <w:rPr>
          <w:b/>
          <w:color w:val="0F6FC6" w:themeColor="accent1"/>
          <w:lang w:val="es-ES"/>
        </w:rPr>
        <w:t>realizar</w:t>
      </w:r>
      <w:r w:rsidR="00A85FF5" w:rsidRPr="00825D16">
        <w:rPr>
          <w:b/>
          <w:color w:val="0F6FC6" w:themeColor="accent1"/>
          <w:lang w:val="es-ES"/>
        </w:rPr>
        <w:t xml:space="preserve"> y en qué orden?</w:t>
      </w:r>
    </w:p>
    <w:p w:rsidR="00A85FF5" w:rsidRDefault="00A85FF5" w:rsidP="000B563E">
      <w:pPr>
        <w:rPr>
          <w:lang w:val="es-ES"/>
        </w:rPr>
      </w:pPr>
      <w:r>
        <w:rPr>
          <w:lang w:val="es-ES"/>
        </w:rPr>
        <w:t>Atendiendo a las fechas qué aparecen en las bases de la convocatoria, deberás aportar los siguientes documentos:</w:t>
      </w:r>
    </w:p>
    <w:p w:rsidR="00A85FF5" w:rsidRDefault="00A85FF5" w:rsidP="00634F68">
      <w:pPr>
        <w:spacing w:after="0"/>
        <w:rPr>
          <w:lang w:val="es-ES"/>
        </w:rPr>
      </w:pPr>
      <w:r>
        <w:rPr>
          <w:lang w:val="es-ES"/>
        </w:rPr>
        <w:t xml:space="preserve">Siendo </w:t>
      </w:r>
      <w:r w:rsidRPr="00634F68">
        <w:rPr>
          <w:b/>
          <w:lang w:val="es-ES"/>
        </w:rPr>
        <w:t>precandidato</w:t>
      </w:r>
      <w:r w:rsidR="00C97D89">
        <w:rPr>
          <w:b/>
          <w:lang w:val="es-ES"/>
        </w:rPr>
        <w:t xml:space="preserve">, </w:t>
      </w:r>
      <w:r w:rsidR="00C97D89">
        <w:rPr>
          <w:lang w:val="es-ES"/>
        </w:rPr>
        <w:t>al principio de todo el proceso y como forma de preparar tu candidatura</w:t>
      </w:r>
      <w:r>
        <w:rPr>
          <w:lang w:val="es-ES"/>
        </w:rPr>
        <w:t>:</w:t>
      </w:r>
    </w:p>
    <w:p w:rsidR="00634F68" w:rsidRDefault="00634F68" w:rsidP="00634F68">
      <w:pPr>
        <w:spacing w:after="0"/>
        <w:ind w:left="851" w:hanging="142"/>
        <w:rPr>
          <w:lang w:val="es-ES"/>
        </w:rPr>
      </w:pPr>
      <w:r w:rsidRPr="00634F68">
        <w:rPr>
          <w:lang w:val="es-ES"/>
        </w:rPr>
        <w:t>•</w:t>
      </w:r>
      <w:r w:rsidRPr="00634F68">
        <w:rPr>
          <w:lang w:val="es-ES"/>
        </w:rPr>
        <w:tab/>
        <w:t>Copia de DNI.</w:t>
      </w:r>
    </w:p>
    <w:p w:rsidR="00634F68" w:rsidRPr="00634F68" w:rsidRDefault="00634F68" w:rsidP="00634F68">
      <w:pPr>
        <w:spacing w:after="0"/>
        <w:ind w:left="851" w:hanging="142"/>
        <w:rPr>
          <w:lang w:val="es-ES"/>
        </w:rPr>
      </w:pPr>
      <w:r w:rsidRPr="00634F68">
        <w:rPr>
          <w:lang w:val="es-ES"/>
        </w:rPr>
        <w:t>•</w:t>
      </w:r>
      <w:r w:rsidRPr="00634F68">
        <w:rPr>
          <w:lang w:val="es-ES"/>
        </w:rPr>
        <w:tab/>
        <w:t>Copia de título universitario.</w:t>
      </w:r>
    </w:p>
    <w:p w:rsidR="00634F68" w:rsidRPr="00634F68" w:rsidRDefault="00634F68" w:rsidP="00634F68">
      <w:pPr>
        <w:spacing w:after="0"/>
        <w:ind w:left="851" w:hanging="142"/>
        <w:rPr>
          <w:lang w:val="es-ES"/>
        </w:rPr>
      </w:pPr>
      <w:r w:rsidRPr="00634F68">
        <w:rPr>
          <w:lang w:val="es-ES"/>
        </w:rPr>
        <w:t>•</w:t>
      </w:r>
      <w:r w:rsidRPr="00634F68">
        <w:rPr>
          <w:lang w:val="es-ES"/>
        </w:rPr>
        <w:tab/>
        <w:t>Expediente académico.</w:t>
      </w:r>
    </w:p>
    <w:p w:rsidR="00634F68" w:rsidRPr="00634F68" w:rsidRDefault="00634F68" w:rsidP="00634F68">
      <w:pPr>
        <w:spacing w:after="0"/>
        <w:ind w:left="851" w:hanging="142"/>
        <w:rPr>
          <w:lang w:val="es-ES"/>
        </w:rPr>
      </w:pPr>
      <w:r w:rsidRPr="00634F68">
        <w:rPr>
          <w:lang w:val="es-ES"/>
        </w:rPr>
        <w:t>•</w:t>
      </w:r>
      <w:r w:rsidRPr="00634F68">
        <w:rPr>
          <w:lang w:val="es-ES"/>
        </w:rPr>
        <w:tab/>
        <w:t>Certificado/s de idiomas (al menos B1 oficial, UMH, Escuela Oficial de Idiomas, etc.)</w:t>
      </w:r>
    </w:p>
    <w:p w:rsidR="00634F68" w:rsidRPr="00634F68" w:rsidRDefault="00634F68" w:rsidP="00634F68">
      <w:pPr>
        <w:spacing w:after="0"/>
        <w:ind w:left="851" w:hanging="142"/>
        <w:rPr>
          <w:lang w:val="es-ES"/>
        </w:rPr>
      </w:pPr>
      <w:r w:rsidRPr="00634F68">
        <w:rPr>
          <w:lang w:val="es-ES"/>
        </w:rPr>
        <w:t>•</w:t>
      </w:r>
      <w:r w:rsidRPr="00634F68">
        <w:rPr>
          <w:lang w:val="es-ES"/>
        </w:rPr>
        <w:tab/>
        <w:t>Breve memoria/descripción del TANDEM realizado: Nombre de la persona que realizas tándem, país de origen (no puede ser España), frecuencia del tándem, temas tratados. Describe tu actividad de tándem en unas 500 palabras.</w:t>
      </w:r>
    </w:p>
    <w:p w:rsidR="00FD0BF3" w:rsidRPr="00634F68" w:rsidRDefault="00634F68" w:rsidP="00FD0BF3">
      <w:pPr>
        <w:spacing w:after="0"/>
        <w:ind w:left="851" w:hanging="142"/>
        <w:rPr>
          <w:lang w:val="es-ES"/>
        </w:rPr>
      </w:pPr>
      <w:r w:rsidRPr="00634F68">
        <w:rPr>
          <w:lang w:val="es-ES"/>
        </w:rPr>
        <w:t>•</w:t>
      </w:r>
      <w:r w:rsidRPr="00634F68">
        <w:rPr>
          <w:lang w:val="es-ES"/>
        </w:rPr>
        <w:tab/>
        <w:t>Currículum y carta de presentación en inglés o en el idioma en el que se vayan a desarrollar las prácticas y en español (donde se expondrá que todo el contenido del currículum es fidedigno, incluyendo niveles de idioma y experiencias internacionales’.</w:t>
      </w:r>
    </w:p>
    <w:p w:rsidR="00634F68" w:rsidRPr="00FD0BF3" w:rsidRDefault="00634F68" w:rsidP="00634F68">
      <w:pPr>
        <w:spacing w:after="0"/>
        <w:ind w:left="851" w:hanging="142"/>
      </w:pPr>
      <w:r w:rsidRPr="00FD0BF3">
        <w:lastRenderedPageBreak/>
        <w:t>•</w:t>
      </w:r>
      <w:r w:rsidRPr="00FD0BF3">
        <w:tab/>
      </w:r>
      <w:proofErr w:type="spellStart"/>
      <w:r w:rsidR="00FD0BF3" w:rsidRPr="00FD0BF3">
        <w:t>C</w:t>
      </w:r>
      <w:r w:rsidR="00FD0BF3">
        <w:t>ertificado</w:t>
      </w:r>
      <w:proofErr w:type="spellEnd"/>
      <w:r w:rsidRPr="00FD0BF3">
        <w:t xml:space="preserve"> </w:t>
      </w:r>
      <w:proofErr w:type="spellStart"/>
      <w:r w:rsidR="00FD0BF3">
        <w:t>formación</w:t>
      </w:r>
      <w:proofErr w:type="spellEnd"/>
      <w:r w:rsidRPr="00FD0BF3">
        <w:t xml:space="preserve"> PRESENCIAL “Arrive in a foreign company” (in English).</w:t>
      </w:r>
    </w:p>
    <w:p w:rsidR="00FD0BF3" w:rsidRDefault="00FD0BF3" w:rsidP="00FD0BF3">
      <w:pPr>
        <w:spacing w:after="0"/>
        <w:ind w:left="851" w:hanging="142"/>
        <w:rPr>
          <w:lang w:val="es-ES"/>
        </w:rPr>
      </w:pPr>
      <w:r w:rsidRPr="00634F68">
        <w:rPr>
          <w:lang w:val="es-ES"/>
        </w:rPr>
        <w:t>•</w:t>
      </w:r>
      <w:r w:rsidRPr="00634F68">
        <w:rPr>
          <w:lang w:val="es-ES"/>
        </w:rPr>
        <w:tab/>
      </w:r>
      <w:r>
        <w:rPr>
          <w:lang w:val="es-ES"/>
        </w:rPr>
        <w:t>Realización formación ONLINE “</w:t>
      </w:r>
      <w:r w:rsidRPr="00FD0BF3">
        <w:rPr>
          <w:lang w:val="es-ES"/>
        </w:rPr>
        <w:t>Conoce el país dónde realizarás prácticas</w:t>
      </w:r>
      <w:r>
        <w:rPr>
          <w:lang w:val="es-ES"/>
        </w:rPr>
        <w:t>”.</w:t>
      </w:r>
    </w:p>
    <w:p w:rsidR="00FD0BF3" w:rsidRPr="00634F68" w:rsidRDefault="00FD0BF3" w:rsidP="00FD0BF3">
      <w:pPr>
        <w:spacing w:after="0"/>
        <w:ind w:left="851" w:hanging="142"/>
        <w:rPr>
          <w:lang w:val="es-ES"/>
        </w:rPr>
      </w:pPr>
      <w:r w:rsidRPr="00634F68">
        <w:rPr>
          <w:lang w:val="es-ES"/>
        </w:rPr>
        <w:t>•</w:t>
      </w:r>
      <w:r w:rsidRPr="00634F68">
        <w:rPr>
          <w:lang w:val="es-ES"/>
        </w:rPr>
        <w:tab/>
      </w:r>
      <w:r>
        <w:rPr>
          <w:lang w:val="es-ES"/>
        </w:rPr>
        <w:t xml:space="preserve">Video </w:t>
      </w:r>
      <w:proofErr w:type="spellStart"/>
      <w:r>
        <w:rPr>
          <w:lang w:val="es-ES"/>
        </w:rPr>
        <w:t>Curriculum</w:t>
      </w:r>
      <w:proofErr w:type="spellEnd"/>
      <w:r>
        <w:rPr>
          <w:lang w:val="es-ES"/>
        </w:rPr>
        <w:t>.</w:t>
      </w:r>
    </w:p>
    <w:p w:rsidR="00257904" w:rsidRDefault="00634F68" w:rsidP="00634F68">
      <w:pPr>
        <w:ind w:left="851" w:hanging="142"/>
        <w:rPr>
          <w:lang w:val="es-ES"/>
        </w:rPr>
      </w:pPr>
      <w:r w:rsidRPr="00634F68">
        <w:rPr>
          <w:lang w:val="es-ES"/>
        </w:rPr>
        <w:t>•</w:t>
      </w:r>
      <w:r w:rsidRPr="00634F68">
        <w:rPr>
          <w:lang w:val="es-ES"/>
        </w:rPr>
        <w:tab/>
        <w:t>Aportación de empresa extranjera por parte del solicitante (opcional). Email de aceptación u otro documento acreditativo.</w:t>
      </w:r>
    </w:p>
    <w:p w:rsidR="00A048D2" w:rsidRDefault="00A048D2" w:rsidP="00A048D2">
      <w:pPr>
        <w:spacing w:after="0"/>
        <w:ind w:left="851" w:hanging="142"/>
        <w:rPr>
          <w:lang w:val="es-ES"/>
        </w:rPr>
      </w:pPr>
      <w:r w:rsidRPr="00634F68">
        <w:rPr>
          <w:lang w:val="es-ES"/>
        </w:rPr>
        <w:t>•</w:t>
      </w:r>
      <w:r w:rsidRPr="00634F68">
        <w:rPr>
          <w:lang w:val="es-ES"/>
        </w:rPr>
        <w:tab/>
      </w:r>
      <w:r>
        <w:rPr>
          <w:lang w:val="es-ES"/>
        </w:rPr>
        <w:t xml:space="preserve">Declaración Jurada de que </w:t>
      </w:r>
      <w:r w:rsidRPr="00A048D2">
        <w:rPr>
          <w:lang w:val="es-ES"/>
        </w:rPr>
        <w:t>toda la documentación aportada físicamente y/o vía online</w:t>
      </w:r>
      <w:r>
        <w:rPr>
          <w:lang w:val="es-ES"/>
        </w:rPr>
        <w:t xml:space="preserve"> es fidedigna.</w:t>
      </w:r>
    </w:p>
    <w:p w:rsidR="00A048D2" w:rsidRDefault="00A048D2" w:rsidP="00A048D2">
      <w:pPr>
        <w:spacing w:after="0"/>
        <w:ind w:left="851" w:hanging="142"/>
        <w:rPr>
          <w:lang w:val="es-ES"/>
        </w:rPr>
      </w:pPr>
    </w:p>
    <w:p w:rsidR="00634F68" w:rsidRDefault="00634F68" w:rsidP="00634F68">
      <w:pPr>
        <w:spacing w:after="0"/>
        <w:rPr>
          <w:lang w:val="es-ES"/>
        </w:rPr>
      </w:pPr>
      <w:r>
        <w:rPr>
          <w:lang w:val="es-ES"/>
        </w:rPr>
        <w:t xml:space="preserve">Siendo </w:t>
      </w:r>
      <w:r w:rsidRPr="00634F68">
        <w:rPr>
          <w:b/>
          <w:lang w:val="es-ES"/>
        </w:rPr>
        <w:t>candidato</w:t>
      </w:r>
      <w:r w:rsidR="00C97D89">
        <w:rPr>
          <w:b/>
          <w:lang w:val="es-ES"/>
        </w:rPr>
        <w:t xml:space="preserve">, </w:t>
      </w:r>
      <w:r w:rsidR="00C97D89" w:rsidRPr="00C97D89">
        <w:rPr>
          <w:lang w:val="es-ES"/>
        </w:rPr>
        <w:t>una vez que ya tienes una institución de acogida</w:t>
      </w:r>
      <w:r>
        <w:rPr>
          <w:lang w:val="es-ES"/>
        </w:rPr>
        <w:t>:</w:t>
      </w:r>
    </w:p>
    <w:p w:rsidR="00634F68" w:rsidRPr="00634F68" w:rsidRDefault="00634F68" w:rsidP="00634F68">
      <w:pPr>
        <w:spacing w:after="0"/>
        <w:ind w:left="851" w:hanging="142"/>
        <w:rPr>
          <w:lang w:val="es-ES"/>
        </w:rPr>
      </w:pPr>
      <w:r w:rsidRPr="00634F68">
        <w:rPr>
          <w:lang w:val="es-ES"/>
        </w:rPr>
        <w:t>•</w:t>
      </w:r>
      <w:r w:rsidRPr="00634F68">
        <w:rPr>
          <w:lang w:val="es-ES"/>
        </w:rPr>
        <w:tab/>
        <w:t xml:space="preserve">Modelo de Contrato para Estancias Formativas Leonardo da Vinci –IVT/PLM </w:t>
      </w:r>
    </w:p>
    <w:p w:rsidR="00634F68" w:rsidRPr="00634F68" w:rsidRDefault="00634F68" w:rsidP="00634F68">
      <w:pPr>
        <w:spacing w:after="0"/>
        <w:ind w:left="851" w:hanging="142"/>
      </w:pPr>
      <w:r w:rsidRPr="00634F68">
        <w:t>•</w:t>
      </w:r>
      <w:r w:rsidRPr="00634F68">
        <w:tab/>
        <w:t>Training Agreement and Quality Commitment Leonardo da Vinci Programme</w:t>
      </w:r>
    </w:p>
    <w:p w:rsidR="00E37BE7" w:rsidRDefault="00634F68" w:rsidP="00E37BE7">
      <w:pPr>
        <w:spacing w:after="0"/>
        <w:ind w:left="851" w:hanging="142"/>
      </w:pPr>
      <w:r w:rsidRPr="00634F68">
        <w:t>•</w:t>
      </w:r>
      <w:r w:rsidRPr="00634F68">
        <w:tab/>
        <w:t>Leonardo da Vinci Mobility Quality Commitment Training Placements</w:t>
      </w:r>
    </w:p>
    <w:p w:rsidR="00E37BE7" w:rsidRPr="00E37BE7" w:rsidRDefault="00E37BE7" w:rsidP="00E37BE7">
      <w:pPr>
        <w:pStyle w:val="Prrafodelista"/>
        <w:numPr>
          <w:ilvl w:val="0"/>
          <w:numId w:val="7"/>
        </w:numPr>
        <w:spacing w:after="0"/>
        <w:ind w:left="851" w:hanging="142"/>
      </w:pPr>
      <w:r w:rsidRPr="00E37BE7">
        <w:t>Modelo Alta Tercero</w:t>
      </w:r>
    </w:p>
    <w:p w:rsidR="00634F68" w:rsidRDefault="00634F68" w:rsidP="00634F68">
      <w:pPr>
        <w:ind w:left="851" w:hanging="142"/>
        <w:rPr>
          <w:lang w:val="es-ES"/>
        </w:rPr>
      </w:pPr>
      <w:r w:rsidRPr="00931CA6">
        <w:rPr>
          <w:lang w:val="es-ES"/>
        </w:rPr>
        <w:t>•</w:t>
      </w:r>
      <w:r w:rsidRPr="00931CA6">
        <w:rPr>
          <w:lang w:val="es-ES"/>
        </w:rPr>
        <w:tab/>
        <w:t>Copia</w:t>
      </w:r>
      <w:r w:rsidRPr="00634F68">
        <w:rPr>
          <w:lang w:val="es-ES"/>
        </w:rPr>
        <w:t xml:space="preserve"> de número de cuenta  de entidad bancaria española (cartilla del banco, pantallazo, </w:t>
      </w:r>
      <w:proofErr w:type="spellStart"/>
      <w:r w:rsidRPr="00634F68">
        <w:rPr>
          <w:lang w:val="es-ES"/>
        </w:rPr>
        <w:t>etc</w:t>
      </w:r>
      <w:proofErr w:type="spellEnd"/>
      <w:r w:rsidRPr="00634F68">
        <w:rPr>
          <w:lang w:val="es-ES"/>
        </w:rPr>
        <w:t>).</w:t>
      </w:r>
    </w:p>
    <w:p w:rsidR="00634F68" w:rsidRDefault="00634F68" w:rsidP="00634F68">
      <w:pPr>
        <w:spacing w:after="0"/>
        <w:rPr>
          <w:b/>
          <w:lang w:val="es-ES"/>
        </w:rPr>
      </w:pPr>
      <w:r>
        <w:rPr>
          <w:lang w:val="es-ES"/>
        </w:rPr>
        <w:t xml:space="preserve">Siendo </w:t>
      </w:r>
      <w:r>
        <w:rPr>
          <w:b/>
          <w:lang w:val="es-ES"/>
        </w:rPr>
        <w:t>beneficiario</w:t>
      </w:r>
      <w:r w:rsidR="00C97D89">
        <w:rPr>
          <w:b/>
          <w:lang w:val="es-ES"/>
        </w:rPr>
        <w:t xml:space="preserve">, </w:t>
      </w:r>
      <w:r w:rsidR="00C97D89">
        <w:rPr>
          <w:lang w:val="es-ES"/>
        </w:rPr>
        <w:t>y una vez que regreses de tu estancia</w:t>
      </w:r>
      <w:r>
        <w:rPr>
          <w:b/>
          <w:lang w:val="es-ES"/>
        </w:rPr>
        <w:t>:</w:t>
      </w:r>
    </w:p>
    <w:p w:rsidR="00634F68" w:rsidRDefault="00634F68" w:rsidP="00634F68">
      <w:pPr>
        <w:spacing w:after="0"/>
        <w:ind w:left="851" w:hanging="142"/>
        <w:rPr>
          <w:lang w:val="es-ES"/>
        </w:rPr>
      </w:pPr>
      <w:r w:rsidRPr="00634F68">
        <w:rPr>
          <w:lang w:val="es-ES"/>
        </w:rPr>
        <w:t>•</w:t>
      </w:r>
      <w:r w:rsidRPr="00634F68">
        <w:rPr>
          <w:lang w:val="es-ES"/>
        </w:rPr>
        <w:tab/>
        <w:t xml:space="preserve">Encuesta </w:t>
      </w:r>
      <w:r w:rsidR="004647A6">
        <w:rPr>
          <w:lang w:val="es-ES"/>
        </w:rPr>
        <w:t xml:space="preserve">al inicio </w:t>
      </w:r>
      <w:r w:rsidR="005657EB">
        <w:rPr>
          <w:lang w:val="es-ES"/>
        </w:rPr>
        <w:t>de</w:t>
      </w:r>
      <w:r w:rsidR="004647A6">
        <w:rPr>
          <w:lang w:val="es-ES"/>
        </w:rPr>
        <w:t xml:space="preserve"> la</w:t>
      </w:r>
      <w:r w:rsidR="005657EB">
        <w:rPr>
          <w:lang w:val="es-ES"/>
        </w:rPr>
        <w:t xml:space="preserve"> estancia.</w:t>
      </w:r>
    </w:p>
    <w:p w:rsidR="005657EB" w:rsidRDefault="005657EB" w:rsidP="005657EB">
      <w:pPr>
        <w:spacing w:after="0"/>
        <w:ind w:left="851" w:hanging="142"/>
        <w:rPr>
          <w:lang w:val="es-ES"/>
        </w:rPr>
      </w:pPr>
      <w:r w:rsidRPr="00634F68">
        <w:rPr>
          <w:lang w:val="es-ES"/>
        </w:rPr>
        <w:t>•</w:t>
      </w:r>
      <w:r w:rsidRPr="00634F68">
        <w:rPr>
          <w:lang w:val="es-ES"/>
        </w:rPr>
        <w:tab/>
        <w:t>Encuesta final.</w:t>
      </w:r>
    </w:p>
    <w:p w:rsidR="00634F68" w:rsidRPr="00634F68" w:rsidRDefault="00634F68" w:rsidP="00634F68">
      <w:pPr>
        <w:spacing w:after="0"/>
        <w:ind w:left="851" w:hanging="142"/>
        <w:rPr>
          <w:lang w:val="es-ES"/>
        </w:rPr>
      </w:pPr>
      <w:r w:rsidRPr="00634F68">
        <w:rPr>
          <w:lang w:val="es-ES"/>
        </w:rPr>
        <w:t>•</w:t>
      </w:r>
      <w:r w:rsidRPr="00634F68">
        <w:rPr>
          <w:lang w:val="es-ES"/>
        </w:rPr>
        <w:tab/>
        <w:t>Memoria de prácticas con extensión máxima de 1000-2000 palabras.</w:t>
      </w:r>
    </w:p>
    <w:p w:rsidR="00634F68" w:rsidRPr="00634F68" w:rsidRDefault="00634F68" w:rsidP="00634F68">
      <w:pPr>
        <w:spacing w:after="0"/>
        <w:ind w:left="851" w:hanging="142"/>
        <w:rPr>
          <w:lang w:val="es-ES"/>
        </w:rPr>
      </w:pPr>
      <w:r w:rsidRPr="00634F68">
        <w:rPr>
          <w:lang w:val="es-ES"/>
        </w:rPr>
        <w:t>•</w:t>
      </w:r>
      <w:r w:rsidRPr="00634F68">
        <w:rPr>
          <w:lang w:val="es-ES"/>
        </w:rPr>
        <w:tab/>
        <w:t>Certificado de idiomas oficial superior al del inicio de las prácticas.</w:t>
      </w:r>
    </w:p>
    <w:p w:rsidR="00634F68" w:rsidRPr="00634F68" w:rsidRDefault="00634F68" w:rsidP="00634F68">
      <w:pPr>
        <w:spacing w:after="0"/>
        <w:ind w:left="851" w:hanging="142"/>
        <w:rPr>
          <w:lang w:val="es-ES"/>
        </w:rPr>
      </w:pPr>
      <w:r w:rsidRPr="00634F68">
        <w:rPr>
          <w:lang w:val="es-ES"/>
        </w:rPr>
        <w:t>•</w:t>
      </w:r>
      <w:r w:rsidRPr="00634F68">
        <w:rPr>
          <w:lang w:val="es-ES"/>
        </w:rPr>
        <w:tab/>
        <w:t>Certificado de participación a la empresa.</w:t>
      </w:r>
    </w:p>
    <w:p w:rsidR="00A010CE" w:rsidRDefault="00634F68" w:rsidP="00A010CE">
      <w:pPr>
        <w:spacing w:after="0"/>
        <w:ind w:left="851" w:hanging="142"/>
        <w:rPr>
          <w:lang w:val="es-ES"/>
        </w:rPr>
      </w:pPr>
      <w:r w:rsidRPr="00634F68">
        <w:rPr>
          <w:lang w:val="es-ES"/>
        </w:rPr>
        <w:t>•</w:t>
      </w:r>
      <w:r w:rsidRPr="00634F68">
        <w:rPr>
          <w:lang w:val="es-ES"/>
        </w:rPr>
        <w:tab/>
        <w:t xml:space="preserve">Informe final mediante la aplicación </w:t>
      </w:r>
      <w:proofErr w:type="spellStart"/>
      <w:r w:rsidRPr="00634F68">
        <w:rPr>
          <w:lang w:val="es-ES"/>
        </w:rPr>
        <w:t>Mobility</w:t>
      </w:r>
      <w:proofErr w:type="spellEnd"/>
      <w:r w:rsidRPr="00634F68">
        <w:rPr>
          <w:lang w:val="es-ES"/>
        </w:rPr>
        <w:t xml:space="preserve"> </w:t>
      </w:r>
      <w:proofErr w:type="spellStart"/>
      <w:r w:rsidRPr="00634F68">
        <w:rPr>
          <w:lang w:val="es-ES"/>
        </w:rPr>
        <w:t>Tool</w:t>
      </w:r>
      <w:proofErr w:type="spellEnd"/>
      <w:r w:rsidRPr="00634F68">
        <w:rPr>
          <w:lang w:val="es-ES"/>
        </w:rPr>
        <w:t>.</w:t>
      </w:r>
    </w:p>
    <w:p w:rsidR="00A048D2" w:rsidRDefault="00A010CE" w:rsidP="00A048D2">
      <w:pPr>
        <w:ind w:left="851" w:hanging="142"/>
        <w:rPr>
          <w:lang w:val="es-ES"/>
        </w:rPr>
      </w:pPr>
      <w:r w:rsidRPr="00A010CE">
        <w:rPr>
          <w:lang w:val="es-ES"/>
        </w:rPr>
        <w:t>•</w:t>
      </w:r>
      <w:r w:rsidRPr="00A010CE">
        <w:rPr>
          <w:lang w:val="es-ES"/>
        </w:rPr>
        <w:tab/>
        <w:t>Tarjetas de embarque y todo justificante del coste de desplazamiento a la ciudad de destino.</w:t>
      </w:r>
    </w:p>
    <w:p w:rsidR="00F17DA1" w:rsidRPr="00825D16" w:rsidRDefault="00563EDE" w:rsidP="003A3EBB">
      <w:pPr>
        <w:rPr>
          <w:b/>
          <w:color w:val="0F6FC6" w:themeColor="accent1"/>
          <w:lang w:val="es-ES"/>
        </w:rPr>
      </w:pPr>
      <w:r w:rsidRPr="00825D16">
        <w:rPr>
          <w:b/>
          <w:color w:val="0F6FC6" w:themeColor="accent1"/>
          <w:lang w:val="es-ES"/>
        </w:rPr>
        <w:t>¿</w:t>
      </w:r>
      <w:r w:rsidR="005F0788" w:rsidRPr="00825D16">
        <w:rPr>
          <w:b/>
          <w:color w:val="0F6FC6" w:themeColor="accent1"/>
          <w:lang w:val="es-ES"/>
        </w:rPr>
        <w:t xml:space="preserve">Qué es la aplicación </w:t>
      </w:r>
      <w:proofErr w:type="spellStart"/>
      <w:r w:rsidR="005F0788" w:rsidRPr="00825D16">
        <w:rPr>
          <w:b/>
          <w:color w:val="0F6FC6" w:themeColor="accent1"/>
          <w:lang w:val="es-ES"/>
        </w:rPr>
        <w:t>Mobility</w:t>
      </w:r>
      <w:proofErr w:type="spellEnd"/>
      <w:r w:rsidR="005F0788" w:rsidRPr="00825D16">
        <w:rPr>
          <w:b/>
          <w:color w:val="0F6FC6" w:themeColor="accent1"/>
          <w:lang w:val="es-ES"/>
        </w:rPr>
        <w:t xml:space="preserve"> </w:t>
      </w:r>
      <w:proofErr w:type="spellStart"/>
      <w:r w:rsidR="005F0788" w:rsidRPr="00825D16">
        <w:rPr>
          <w:b/>
          <w:color w:val="0F6FC6" w:themeColor="accent1"/>
          <w:lang w:val="es-ES"/>
        </w:rPr>
        <w:t>Tool</w:t>
      </w:r>
      <w:proofErr w:type="spellEnd"/>
      <w:r w:rsidR="005F0788" w:rsidRPr="00825D16">
        <w:rPr>
          <w:b/>
          <w:color w:val="0F6FC6" w:themeColor="accent1"/>
          <w:lang w:val="es-ES"/>
        </w:rPr>
        <w:t>?</w:t>
      </w:r>
    </w:p>
    <w:p w:rsidR="005F0788" w:rsidRDefault="003A3EBB" w:rsidP="003A3EBB">
      <w:pPr>
        <w:rPr>
          <w:lang w:val="es-ES"/>
        </w:rPr>
      </w:pPr>
      <w:r>
        <w:rPr>
          <w:lang w:val="es-ES"/>
        </w:rPr>
        <w:t>Es una h</w:t>
      </w:r>
      <w:r w:rsidRPr="003A3EBB">
        <w:rPr>
          <w:lang w:val="es-ES"/>
        </w:rPr>
        <w:t>erramienta online de gestión de proyectos, que permite la elaboración y presentación de Informes Intermedios y Finales de movilidad así como la gestión de los informes de los participantes.</w:t>
      </w:r>
    </w:p>
    <w:p w:rsidR="003A3EBB" w:rsidRPr="00825D16" w:rsidRDefault="003A3EBB" w:rsidP="003A3EBB">
      <w:pPr>
        <w:rPr>
          <w:b/>
          <w:color w:val="0F6FC6" w:themeColor="accent1"/>
          <w:lang w:val="es-ES"/>
        </w:rPr>
      </w:pPr>
      <w:r w:rsidRPr="00825D16">
        <w:rPr>
          <w:b/>
          <w:color w:val="0F6FC6" w:themeColor="accent1"/>
          <w:lang w:val="es-ES"/>
        </w:rPr>
        <w:t>¿Puedo regresar antes de la fecha de fin de prácticas que aparece en mi contrato?</w:t>
      </w:r>
    </w:p>
    <w:p w:rsidR="00C97D89" w:rsidRPr="000B1EEC" w:rsidRDefault="003A3EBB" w:rsidP="00C97D89">
      <w:pPr>
        <w:rPr>
          <w:lang w:val="es-ES"/>
        </w:rPr>
      </w:pPr>
      <w:r>
        <w:rPr>
          <w:lang w:val="es-ES"/>
        </w:rPr>
        <w:t xml:space="preserve">Sí puedes. </w:t>
      </w:r>
      <w:r w:rsidR="00C97D89">
        <w:rPr>
          <w:lang w:val="es-ES"/>
        </w:rPr>
        <w:t>Pero p</w:t>
      </w:r>
      <w:r w:rsidR="00C97D89" w:rsidRPr="000E070E">
        <w:rPr>
          <w:lang w:val="es-ES"/>
        </w:rPr>
        <w:t xml:space="preserve">ara los casos de vuelta anticipada sin causa de fuerza mayor, </w:t>
      </w:r>
      <w:r w:rsidR="00C97D89">
        <w:rPr>
          <w:lang w:val="es-ES"/>
        </w:rPr>
        <w:t>deberás</w:t>
      </w:r>
      <w:r w:rsidR="00C97D89" w:rsidRPr="000E070E">
        <w:rPr>
          <w:lang w:val="es-ES"/>
        </w:rPr>
        <w:t xml:space="preserve"> demostrar que ha</w:t>
      </w:r>
      <w:r w:rsidR="00C97D89">
        <w:rPr>
          <w:lang w:val="es-ES"/>
        </w:rPr>
        <w:t>s</w:t>
      </w:r>
      <w:r w:rsidR="00C97D89" w:rsidRPr="000E070E">
        <w:rPr>
          <w:lang w:val="es-ES"/>
        </w:rPr>
        <w:t xml:space="preserve"> tomado todas las</w:t>
      </w:r>
      <w:r w:rsidR="00C97D89">
        <w:rPr>
          <w:lang w:val="es-ES"/>
        </w:rPr>
        <w:t xml:space="preserve"> medidas necesarias para evitar el regreso</w:t>
      </w:r>
      <w:r w:rsidR="00C97D89" w:rsidRPr="000E070E">
        <w:rPr>
          <w:lang w:val="es-ES"/>
        </w:rPr>
        <w:t xml:space="preserve">. </w:t>
      </w:r>
      <w:r w:rsidR="009078EF">
        <w:rPr>
          <w:lang w:val="es-ES"/>
        </w:rPr>
        <w:t>E</w:t>
      </w:r>
      <w:r w:rsidR="00C97D89" w:rsidRPr="000E070E">
        <w:rPr>
          <w:lang w:val="es-ES"/>
        </w:rPr>
        <w:t>n caso de que decida</w:t>
      </w:r>
      <w:r w:rsidR="009078EF">
        <w:rPr>
          <w:lang w:val="es-ES"/>
        </w:rPr>
        <w:t>s</w:t>
      </w:r>
      <w:r w:rsidR="00C97D89" w:rsidRPr="000E070E">
        <w:rPr>
          <w:lang w:val="es-ES"/>
        </w:rPr>
        <w:t xml:space="preserve"> regresar sin un motivo válido, </w:t>
      </w:r>
      <w:r w:rsidR="009078EF">
        <w:rPr>
          <w:lang w:val="es-ES"/>
        </w:rPr>
        <w:t xml:space="preserve">deberás devolver el importe de </w:t>
      </w:r>
      <w:r w:rsidR="00C97D89" w:rsidRPr="000E070E">
        <w:rPr>
          <w:lang w:val="es-ES"/>
        </w:rPr>
        <w:t>los costes en los que hubiera</w:t>
      </w:r>
      <w:r w:rsidR="009078EF">
        <w:rPr>
          <w:lang w:val="es-ES"/>
        </w:rPr>
        <w:t>s</w:t>
      </w:r>
      <w:r w:rsidR="00C97D89" w:rsidRPr="000E070E">
        <w:rPr>
          <w:lang w:val="es-ES"/>
        </w:rPr>
        <w:t xml:space="preserve"> incurrido.</w:t>
      </w:r>
    </w:p>
    <w:p w:rsidR="003A3EBB" w:rsidRDefault="003A3EBB" w:rsidP="003A3EBB">
      <w:pPr>
        <w:rPr>
          <w:lang w:val="es-ES"/>
        </w:rPr>
      </w:pPr>
      <w:r>
        <w:rPr>
          <w:lang w:val="es-ES"/>
        </w:rPr>
        <w:t>Pero e</w:t>
      </w:r>
      <w:r w:rsidRPr="000E070E">
        <w:rPr>
          <w:lang w:val="es-ES"/>
        </w:rPr>
        <w:t xml:space="preserve">n caso del regreso </w:t>
      </w:r>
      <w:r w:rsidR="00C97D89">
        <w:rPr>
          <w:lang w:val="es-ES"/>
        </w:rPr>
        <w:t xml:space="preserve">anticipado </w:t>
      </w:r>
      <w:r w:rsidRPr="000E070E">
        <w:rPr>
          <w:lang w:val="es-ES"/>
        </w:rPr>
        <w:t xml:space="preserve">de un participante </w:t>
      </w:r>
      <w:r w:rsidR="009078EF">
        <w:rPr>
          <w:lang w:val="es-ES"/>
        </w:rPr>
        <w:t>debido a</w:t>
      </w:r>
      <w:r w:rsidRPr="000E070E">
        <w:rPr>
          <w:lang w:val="es-ES"/>
        </w:rPr>
        <w:t xml:space="preserve"> una causa de fuerza mayor, es decir, una situación excepcional e imprevisible o un acontecimiento más allá del control del participante y no atribuible a un error o una negligencia por su parte, el participante tiene derecho a recibir la subvención correspondiente a la duración realizada de la estancia formativa hasta el momento de la interrupción. </w:t>
      </w:r>
    </w:p>
    <w:p w:rsidR="003A3EBB" w:rsidRPr="000E070E" w:rsidRDefault="003A3EBB" w:rsidP="003A3EBB">
      <w:pPr>
        <w:rPr>
          <w:lang w:val="es-ES"/>
        </w:rPr>
      </w:pPr>
      <w:r w:rsidRPr="000E070E">
        <w:rPr>
          <w:lang w:val="es-ES"/>
        </w:rPr>
        <w:t xml:space="preserve">A título informativo, podemos considerar motivos válidos o de fuerza mayor, cuando estén debidamente justificados: </w:t>
      </w:r>
    </w:p>
    <w:p w:rsidR="003A3EBB" w:rsidRPr="009078EF" w:rsidRDefault="003A3EBB" w:rsidP="009078EF">
      <w:pPr>
        <w:pStyle w:val="Prrafodelista"/>
        <w:numPr>
          <w:ilvl w:val="0"/>
          <w:numId w:val="6"/>
        </w:numPr>
        <w:rPr>
          <w:lang w:val="es-ES"/>
        </w:rPr>
      </w:pPr>
      <w:r w:rsidRPr="009078EF">
        <w:rPr>
          <w:lang w:val="es-ES"/>
        </w:rPr>
        <w:t xml:space="preserve">la enfermedad grave del participante. </w:t>
      </w:r>
    </w:p>
    <w:p w:rsidR="003A3EBB" w:rsidRPr="009078EF" w:rsidRDefault="003A3EBB" w:rsidP="009078EF">
      <w:pPr>
        <w:pStyle w:val="Prrafodelista"/>
        <w:numPr>
          <w:ilvl w:val="0"/>
          <w:numId w:val="6"/>
        </w:numPr>
        <w:rPr>
          <w:lang w:val="es-ES"/>
        </w:rPr>
      </w:pPr>
      <w:r w:rsidRPr="009078EF">
        <w:rPr>
          <w:lang w:val="es-ES"/>
        </w:rPr>
        <w:t xml:space="preserve">la enfermedad grave o fallecimiento de un familiar hasta el segundo grado de parentesco, por consanguinidad o afinidad. </w:t>
      </w:r>
    </w:p>
    <w:p w:rsidR="003A3EBB" w:rsidRPr="009078EF" w:rsidRDefault="003A3EBB" w:rsidP="009078EF">
      <w:pPr>
        <w:pStyle w:val="Prrafodelista"/>
        <w:numPr>
          <w:ilvl w:val="0"/>
          <w:numId w:val="6"/>
        </w:numPr>
        <w:rPr>
          <w:lang w:val="es-ES"/>
        </w:rPr>
      </w:pPr>
      <w:r w:rsidRPr="009078EF">
        <w:rPr>
          <w:lang w:val="es-ES"/>
        </w:rPr>
        <w:t xml:space="preserve">una oferta probada de empleo (contrato de trabajo). </w:t>
      </w:r>
    </w:p>
    <w:p w:rsidR="003A3EBB" w:rsidRPr="009078EF" w:rsidRDefault="003A3EBB" w:rsidP="009078EF">
      <w:pPr>
        <w:pStyle w:val="Prrafodelista"/>
        <w:numPr>
          <w:ilvl w:val="0"/>
          <w:numId w:val="6"/>
        </w:numPr>
        <w:rPr>
          <w:lang w:val="es-ES"/>
        </w:rPr>
      </w:pPr>
      <w:r w:rsidRPr="009078EF">
        <w:rPr>
          <w:lang w:val="es-ES"/>
        </w:rPr>
        <w:lastRenderedPageBreak/>
        <w:t xml:space="preserve">una entrevista probada de trabajo.  </w:t>
      </w:r>
    </w:p>
    <w:p w:rsidR="003A3EBB" w:rsidRDefault="003A3EBB" w:rsidP="003A3EBB">
      <w:pPr>
        <w:rPr>
          <w:lang w:val="es-ES"/>
        </w:rPr>
      </w:pPr>
      <w:r w:rsidRPr="000E070E">
        <w:rPr>
          <w:lang w:val="es-ES"/>
        </w:rPr>
        <w:t xml:space="preserve">El beneficiario adjuntará </w:t>
      </w:r>
      <w:r w:rsidR="009078EF">
        <w:rPr>
          <w:lang w:val="es-ES"/>
        </w:rPr>
        <w:t>al regreso de la estancia</w:t>
      </w:r>
      <w:r w:rsidRPr="000E070E">
        <w:rPr>
          <w:lang w:val="es-ES"/>
        </w:rPr>
        <w:t xml:space="preserve"> la documentación justificativa por la que se ha interrumpido la estancia. Para que otras causas puedan ser consideradas de fuer</w:t>
      </w:r>
      <w:r>
        <w:rPr>
          <w:lang w:val="es-ES"/>
        </w:rPr>
        <w:t>za mayor deberán ser notificadas.</w:t>
      </w:r>
      <w:r w:rsidRPr="000E070E">
        <w:rPr>
          <w:lang w:val="es-ES"/>
        </w:rPr>
        <w:t xml:space="preserve"> </w:t>
      </w:r>
    </w:p>
    <w:p w:rsidR="00060860" w:rsidRPr="00825D16" w:rsidRDefault="00060860" w:rsidP="000B563E">
      <w:pPr>
        <w:rPr>
          <w:b/>
          <w:color w:val="0F6FC6" w:themeColor="accent1"/>
          <w:lang w:val="es-ES"/>
        </w:rPr>
      </w:pPr>
      <w:r w:rsidRPr="00825D16">
        <w:rPr>
          <w:b/>
          <w:color w:val="0F6FC6" w:themeColor="accent1"/>
          <w:lang w:val="es-ES"/>
        </w:rPr>
        <w:t xml:space="preserve">Tengo más dudas. </w:t>
      </w:r>
    </w:p>
    <w:p w:rsidR="00243A19" w:rsidRDefault="00060860" w:rsidP="000B563E">
      <w:pPr>
        <w:rPr>
          <w:lang w:val="es-ES"/>
        </w:rPr>
      </w:pPr>
      <w:r>
        <w:rPr>
          <w:lang w:val="es-ES"/>
        </w:rPr>
        <w:t xml:space="preserve">Para resolverlas ponte en contacto con el Observatorio Ocupacional de la Universidad Miguel Hernández. </w:t>
      </w:r>
    </w:p>
    <w:p w:rsidR="00947756" w:rsidRDefault="00F17DA1" w:rsidP="000B563E">
      <w:pPr>
        <w:rPr>
          <w:lang w:val="es-ES"/>
        </w:rPr>
      </w:pPr>
      <w:hyperlink r:id="rId10" w:history="1">
        <w:r w:rsidR="000E070E" w:rsidRPr="00D774D1">
          <w:rPr>
            <w:rStyle w:val="Hipervnculo"/>
            <w:lang w:val="es-ES"/>
          </w:rPr>
          <w:t>Observatorio.extranjero@umh.es</w:t>
        </w:r>
      </w:hyperlink>
    </w:p>
    <w:p w:rsidR="000B563E" w:rsidRPr="000B563E" w:rsidRDefault="000B563E">
      <w:pPr>
        <w:rPr>
          <w:lang w:val="es-ES"/>
        </w:rPr>
      </w:pPr>
    </w:p>
    <w:sectPr w:rsidR="000B563E" w:rsidRPr="000B563E" w:rsidSect="002E0E2F">
      <w:headerReference w:type="default" r:id="rId11"/>
      <w:footerReference w:type="default" r:id="rId12"/>
      <w:pgSz w:w="11906" w:h="16838"/>
      <w:pgMar w:top="1532" w:right="566" w:bottom="1417" w:left="993" w:header="0"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7A6" w:rsidRDefault="004647A6" w:rsidP="001131F9">
      <w:pPr>
        <w:spacing w:after="0" w:line="240" w:lineRule="auto"/>
      </w:pPr>
      <w:r>
        <w:separator/>
      </w:r>
    </w:p>
  </w:endnote>
  <w:endnote w:type="continuationSeparator" w:id="0">
    <w:p w:rsidR="004647A6" w:rsidRDefault="004647A6" w:rsidP="0011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A6" w:rsidRDefault="004647A6" w:rsidP="001131F9">
    <w:pPr>
      <w:pStyle w:val="Piedepgina"/>
      <w:autoSpaceDE w:val="0"/>
      <w:jc w:val="center"/>
      <w:rPr>
        <w:rFonts w:cstheme="minorHAnsi"/>
        <w:color w:val="000000"/>
        <w:sz w:val="18"/>
        <w:szCs w:val="20"/>
        <w:lang w:val="es-ES"/>
      </w:rPr>
    </w:pPr>
  </w:p>
  <w:p w:rsidR="004647A6" w:rsidRPr="001131F9" w:rsidRDefault="004647A6" w:rsidP="001131F9">
    <w:pPr>
      <w:pStyle w:val="Piedepgina"/>
      <w:autoSpaceDE w:val="0"/>
      <w:jc w:val="center"/>
      <w:rPr>
        <w:rFonts w:cstheme="minorHAnsi"/>
        <w:color w:val="000000"/>
        <w:sz w:val="18"/>
        <w:szCs w:val="20"/>
        <w:lang w:val="es-ES"/>
      </w:rPr>
    </w:pPr>
    <w:r w:rsidRPr="001131F9">
      <w:rPr>
        <w:rFonts w:cstheme="minorHAnsi"/>
        <w:color w:val="000000"/>
        <w:sz w:val="18"/>
        <w:szCs w:val="20"/>
        <w:lang w:val="es-ES"/>
      </w:rPr>
      <w:t xml:space="preserve">Observatorio Ocupacional - Edificio Rectorado y Consejo Social. Avda. de la Universidad, s/n. 03202 – Elche (Alicante) </w:t>
    </w:r>
  </w:p>
  <w:p w:rsidR="004647A6" w:rsidRPr="001131F9" w:rsidRDefault="004647A6" w:rsidP="001131F9">
    <w:pPr>
      <w:pStyle w:val="Piedepgina"/>
      <w:autoSpaceDE w:val="0"/>
      <w:jc w:val="center"/>
      <w:rPr>
        <w:rFonts w:cstheme="minorHAnsi"/>
        <w:sz w:val="18"/>
        <w:szCs w:val="20"/>
        <w:lang w:val="es-ES"/>
      </w:rPr>
    </w:pPr>
    <w:r w:rsidRPr="001131F9">
      <w:rPr>
        <w:rFonts w:cstheme="minorHAnsi"/>
        <w:color w:val="000000"/>
        <w:sz w:val="18"/>
        <w:szCs w:val="20"/>
        <w:lang w:val="es-ES"/>
      </w:rPr>
      <w:t xml:space="preserve">Teléfono 966 65 86 46 - E-Mail </w:t>
    </w:r>
    <w:r w:rsidRPr="001131F9">
      <w:rPr>
        <w:rFonts w:cstheme="minorHAnsi"/>
        <w:sz w:val="18"/>
        <w:szCs w:val="20"/>
        <w:lang w:val="es-ES"/>
      </w:rPr>
      <w:t>observatorio@umh.es</w:t>
    </w:r>
    <w:r w:rsidRPr="001131F9">
      <w:rPr>
        <w:rFonts w:cstheme="minorHAnsi"/>
        <w:color w:val="000000"/>
        <w:sz w:val="18"/>
        <w:szCs w:val="20"/>
        <w:lang w:val="es-ES"/>
      </w:rPr>
      <w:t xml:space="preserve"> - </w:t>
    </w:r>
    <w:r w:rsidRPr="001131F9">
      <w:rPr>
        <w:rFonts w:cstheme="minorHAnsi"/>
        <w:sz w:val="18"/>
        <w:szCs w:val="20"/>
        <w:lang w:val="es-ES"/>
      </w:rPr>
      <w:t>http://observatorio.umh.es/</w:t>
    </w:r>
    <w:r w:rsidRPr="001131F9">
      <w:rPr>
        <w:rFonts w:cstheme="minorHAnsi"/>
        <w:color w:val="000000"/>
        <w:sz w:val="18"/>
        <w:szCs w:val="20"/>
        <w:lang w:val="es-ES"/>
      </w:rPr>
      <w:t xml:space="preserve"> Redes sociales: </w:t>
    </w:r>
    <w:proofErr w:type="spellStart"/>
    <w:r w:rsidRPr="001131F9">
      <w:rPr>
        <w:rFonts w:cstheme="minorHAnsi"/>
        <w:color w:val="000000"/>
        <w:sz w:val="18"/>
        <w:szCs w:val="20"/>
        <w:lang w:val="es-ES"/>
      </w:rPr>
      <w:t>observatorioumh</w:t>
    </w:r>
    <w:proofErr w:type="spellEnd"/>
  </w:p>
  <w:p w:rsidR="004647A6" w:rsidRPr="001131F9" w:rsidRDefault="004647A6">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7A6" w:rsidRDefault="004647A6" w:rsidP="001131F9">
      <w:pPr>
        <w:spacing w:after="0" w:line="240" w:lineRule="auto"/>
      </w:pPr>
      <w:r>
        <w:separator/>
      </w:r>
    </w:p>
  </w:footnote>
  <w:footnote w:type="continuationSeparator" w:id="0">
    <w:p w:rsidR="004647A6" w:rsidRDefault="004647A6" w:rsidP="00113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7A6" w:rsidRPr="002E0E2F" w:rsidRDefault="004647A6">
    <w:pPr>
      <w:pStyle w:val="Encabezado"/>
      <w:rPr>
        <w:b/>
      </w:rPr>
    </w:pPr>
    <w:r w:rsidRPr="002E0E2F">
      <w:rPr>
        <w:b/>
        <w:noProof/>
        <w:lang w:val="es-ES" w:eastAsia="es-ES"/>
      </w:rPr>
      <w:drawing>
        <wp:anchor distT="0" distB="0" distL="114300" distR="114300" simplePos="0" relativeHeight="251661312" behindDoc="1" locked="0" layoutInCell="1" allowOverlap="1" wp14:anchorId="35306633" wp14:editId="1CCD707F">
          <wp:simplePos x="0" y="0"/>
          <wp:positionH relativeFrom="column">
            <wp:posOffset>-254635</wp:posOffset>
          </wp:positionH>
          <wp:positionV relativeFrom="paragraph">
            <wp:posOffset>175260</wp:posOffset>
          </wp:positionV>
          <wp:extent cx="2305050" cy="67500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505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E2F">
      <w:rPr>
        <w:b/>
        <w:noProof/>
        <w:lang w:val="es-ES" w:eastAsia="es-ES"/>
      </w:rPr>
      <w:drawing>
        <wp:anchor distT="0" distB="0" distL="114300" distR="114300" simplePos="0" relativeHeight="251659264" behindDoc="1" locked="0" layoutInCell="1" allowOverlap="1" wp14:anchorId="106173EF" wp14:editId="05A9495B">
          <wp:simplePos x="0" y="0"/>
          <wp:positionH relativeFrom="column">
            <wp:posOffset>5647914</wp:posOffset>
          </wp:positionH>
          <wp:positionV relativeFrom="paragraph">
            <wp:posOffset>112351</wp:posOffset>
          </wp:positionV>
          <wp:extent cx="904240" cy="866775"/>
          <wp:effectExtent l="0" t="0" r="0" b="9525"/>
          <wp:wrapNone/>
          <wp:docPr id="6" name="Imagen 6" descr="Y:\+general\HERMES\LOGOS\logoUMH-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general\HERMES\LOGOS\logoUMH-trans.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24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E2F">
      <w:rPr>
        <w:b/>
        <w:noProof/>
        <w:sz w:val="18"/>
        <w:szCs w:val="18"/>
        <w:lang w:eastAsia="es-ES"/>
      </w:rPr>
      <w:t>Número de Convenio: 2013-1-ES1-LEO02-69080</w:t>
    </w:r>
    <w:r w:rsidRPr="002E0E2F">
      <w:rPr>
        <w:b/>
        <w:noProof/>
        <w:lang w:val="es-ES" w:eastAsia="es-ES"/>
      </w:rPr>
      <mc:AlternateContent>
        <mc:Choice Requires="wps">
          <w:drawing>
            <wp:anchor distT="0" distB="0" distL="114300" distR="114300" simplePos="0" relativeHeight="251660288" behindDoc="0" locked="0" layoutInCell="1" allowOverlap="1" wp14:anchorId="4A6FDE02" wp14:editId="40A4C42D">
              <wp:simplePos x="0" y="0"/>
              <wp:positionH relativeFrom="margin">
                <wp:posOffset>-591185</wp:posOffset>
              </wp:positionH>
              <wp:positionV relativeFrom="margin">
                <wp:posOffset>41910</wp:posOffset>
              </wp:positionV>
              <wp:extent cx="571500" cy="9020175"/>
              <wp:effectExtent l="0" t="0" r="0" b="9525"/>
              <wp:wrapNone/>
              <wp:docPr id="14" name="14 Rectángulo"/>
              <wp:cNvGraphicFramePr/>
              <a:graphic xmlns:a="http://schemas.openxmlformats.org/drawingml/2006/main">
                <a:graphicData uri="http://schemas.microsoft.com/office/word/2010/wordprocessingShape">
                  <wps:wsp>
                    <wps:cNvSpPr/>
                    <wps:spPr>
                      <a:xfrm>
                        <a:off x="0" y="0"/>
                        <a:ext cx="571500" cy="90201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647A6" w:rsidRPr="001714A7" w:rsidRDefault="004647A6" w:rsidP="00712148">
                          <w:pPr>
                            <w:spacing w:after="0" w:line="240" w:lineRule="auto"/>
                            <w:jc w:val="center"/>
                            <w:rPr>
                              <w:sz w:val="20"/>
                            </w:rPr>
                          </w:pPr>
                          <w:r w:rsidRPr="001714A7">
                            <w:rPr>
                              <w:sz w:val="20"/>
                            </w:rPr>
                            <w:t>This project has been funded with support from the European Commission.</w:t>
                          </w:r>
                          <w:r>
                            <w:rPr>
                              <w:sz w:val="20"/>
                            </w:rPr>
                            <w:t xml:space="preserve"> </w:t>
                          </w:r>
                          <w:r w:rsidRPr="001714A7">
                            <w:rPr>
                              <w:sz w:val="20"/>
                            </w:rPr>
                            <w:t>This publication [communication] reflects the views only of the author, and the Commission cannot be held responsible for any use which may be made of the information contained therein.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4 Rectángulo" o:spid="_x0000_s1026" style="position:absolute;margin-left:-46.55pt;margin-top:3.3pt;width:45pt;height:71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" fillcolor="white [3201]" stroked="f" strokeweight="2pt">
              <v:textbox style="layout-flow:vertical;mso-layout-flow-alt:bottom-to-top">
                <w:txbxContent>
                  <w:p w:rsidR="004647A6" w:rsidRPr="001714A7" w:rsidRDefault="004647A6" w:rsidP="00712148">
                    <w:pPr>
                      <w:spacing w:after="0" w:line="240" w:lineRule="auto"/>
                      <w:jc w:val="center"/>
                      <w:rPr>
                        <w:sz w:val="20"/>
                      </w:rPr>
                    </w:pPr>
                    <w:r w:rsidRPr="001714A7">
                      <w:rPr>
                        <w:sz w:val="20"/>
                      </w:rPr>
                      <w:t>This project has been funded with support from the European Commission.</w:t>
                    </w:r>
                    <w:r>
                      <w:rPr>
                        <w:sz w:val="20"/>
                      </w:rPr>
                      <w:t xml:space="preserve"> </w:t>
                    </w:r>
                    <w:r w:rsidRPr="001714A7">
                      <w:rPr>
                        <w:sz w:val="20"/>
                      </w:rPr>
                      <w:t>This publication [communication] reflects the views only of the author, and the Commission cannot be held responsible for any use which may be made of the information contained therein.</w:t>
                    </w:r>
                  </w:p>
                </w:txbxContent>
              </v:textbox>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909"/>
    <w:multiLevelType w:val="hybridMultilevel"/>
    <w:tmpl w:val="7BFAB2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AD0B4F"/>
    <w:multiLevelType w:val="hybridMultilevel"/>
    <w:tmpl w:val="7CA2CA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51A55D2"/>
    <w:multiLevelType w:val="hybridMultilevel"/>
    <w:tmpl w:val="B0264220"/>
    <w:lvl w:ilvl="0" w:tplc="56AEBBD2">
      <w:start w:val="1"/>
      <w:numFmt w:val="bullet"/>
      <w:lvlText w:val=""/>
      <w:lvlJc w:val="left"/>
      <w:pPr>
        <w:ind w:left="1429" w:hanging="360"/>
      </w:pPr>
      <w:rPr>
        <w:rFonts w:ascii="Symbol" w:hAnsi="Symbol" w:hint="default"/>
        <w:sz w:val="20"/>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nsid w:val="3B5142BE"/>
    <w:multiLevelType w:val="hybridMultilevel"/>
    <w:tmpl w:val="707EF0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EE054A8"/>
    <w:multiLevelType w:val="hybridMultilevel"/>
    <w:tmpl w:val="3D58E93E"/>
    <w:lvl w:ilvl="0" w:tplc="7CB6F226">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53134C5"/>
    <w:multiLevelType w:val="hybridMultilevel"/>
    <w:tmpl w:val="4A40067E"/>
    <w:lvl w:ilvl="0" w:tplc="7CB6F226">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C0F7664"/>
    <w:multiLevelType w:val="hybridMultilevel"/>
    <w:tmpl w:val="4BE04AE0"/>
    <w:lvl w:ilvl="0" w:tplc="7BF2719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63E"/>
    <w:rsid w:val="00060860"/>
    <w:rsid w:val="0008335D"/>
    <w:rsid w:val="000A1051"/>
    <w:rsid w:val="000B1EEC"/>
    <w:rsid w:val="000B563E"/>
    <w:rsid w:val="000E070E"/>
    <w:rsid w:val="001131F9"/>
    <w:rsid w:val="001371DF"/>
    <w:rsid w:val="00197426"/>
    <w:rsid w:val="001A789A"/>
    <w:rsid w:val="00243A19"/>
    <w:rsid w:val="00250766"/>
    <w:rsid w:val="00257904"/>
    <w:rsid w:val="002A290E"/>
    <w:rsid w:val="002D4C82"/>
    <w:rsid w:val="002E0E2F"/>
    <w:rsid w:val="0030553D"/>
    <w:rsid w:val="003772D6"/>
    <w:rsid w:val="0038072F"/>
    <w:rsid w:val="003A3EBB"/>
    <w:rsid w:val="003E5A81"/>
    <w:rsid w:val="00417EFD"/>
    <w:rsid w:val="004647A6"/>
    <w:rsid w:val="00473C44"/>
    <w:rsid w:val="00496D8E"/>
    <w:rsid w:val="0053067A"/>
    <w:rsid w:val="00563EDE"/>
    <w:rsid w:val="005657EB"/>
    <w:rsid w:val="0057569C"/>
    <w:rsid w:val="005B72E6"/>
    <w:rsid w:val="005F0788"/>
    <w:rsid w:val="00634F68"/>
    <w:rsid w:val="00653B72"/>
    <w:rsid w:val="006A580B"/>
    <w:rsid w:val="006D2EA0"/>
    <w:rsid w:val="006D3069"/>
    <w:rsid w:val="006D3730"/>
    <w:rsid w:val="006F6308"/>
    <w:rsid w:val="00712148"/>
    <w:rsid w:val="00732156"/>
    <w:rsid w:val="007D6F1D"/>
    <w:rsid w:val="00825D16"/>
    <w:rsid w:val="008659A8"/>
    <w:rsid w:val="008958CA"/>
    <w:rsid w:val="008B44E4"/>
    <w:rsid w:val="008B6738"/>
    <w:rsid w:val="008D7FE9"/>
    <w:rsid w:val="009078EF"/>
    <w:rsid w:val="009132E2"/>
    <w:rsid w:val="00931CA6"/>
    <w:rsid w:val="00946F25"/>
    <w:rsid w:val="00947756"/>
    <w:rsid w:val="009E789A"/>
    <w:rsid w:val="00A010CE"/>
    <w:rsid w:val="00A048D2"/>
    <w:rsid w:val="00A85FF5"/>
    <w:rsid w:val="00AA1FCC"/>
    <w:rsid w:val="00AF0410"/>
    <w:rsid w:val="00BF7469"/>
    <w:rsid w:val="00C10A58"/>
    <w:rsid w:val="00C92789"/>
    <w:rsid w:val="00C97D89"/>
    <w:rsid w:val="00CA7010"/>
    <w:rsid w:val="00D02C13"/>
    <w:rsid w:val="00D157FC"/>
    <w:rsid w:val="00DD5F66"/>
    <w:rsid w:val="00E271B4"/>
    <w:rsid w:val="00E34164"/>
    <w:rsid w:val="00E37BE7"/>
    <w:rsid w:val="00E51AB1"/>
    <w:rsid w:val="00E852C0"/>
    <w:rsid w:val="00E8709D"/>
    <w:rsid w:val="00EC7463"/>
    <w:rsid w:val="00EE3238"/>
    <w:rsid w:val="00F17DA1"/>
    <w:rsid w:val="00F57D10"/>
    <w:rsid w:val="00F65D26"/>
    <w:rsid w:val="00F70B07"/>
    <w:rsid w:val="00FA5A08"/>
    <w:rsid w:val="00FD0BF3"/>
    <w:rsid w:val="00FD0F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5F66"/>
    <w:pPr>
      <w:ind w:left="720"/>
      <w:contextualSpacing/>
    </w:pPr>
  </w:style>
  <w:style w:type="paragraph" w:styleId="Encabezado">
    <w:name w:val="header"/>
    <w:basedOn w:val="Normal"/>
    <w:link w:val="EncabezadoCar"/>
    <w:uiPriority w:val="99"/>
    <w:unhideWhenUsed/>
    <w:rsid w:val="00113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31F9"/>
    <w:rPr>
      <w:lang w:val="en-US"/>
    </w:rPr>
  </w:style>
  <w:style w:type="paragraph" w:styleId="Piedepgina">
    <w:name w:val="footer"/>
    <w:basedOn w:val="Normal"/>
    <w:link w:val="PiedepginaCar"/>
    <w:unhideWhenUsed/>
    <w:rsid w:val="00113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31F9"/>
    <w:rPr>
      <w:lang w:val="en-US"/>
    </w:rPr>
  </w:style>
  <w:style w:type="character" w:styleId="Hipervnculo">
    <w:name w:val="Hyperlink"/>
    <w:basedOn w:val="Fuentedeprrafopredeter"/>
    <w:uiPriority w:val="99"/>
    <w:unhideWhenUsed/>
    <w:rsid w:val="000E070E"/>
    <w:rPr>
      <w:color w:val="F49100" w:themeColor="hyperlink"/>
      <w:u w:val="single"/>
    </w:rPr>
  </w:style>
  <w:style w:type="character" w:styleId="Hipervnculovisitado">
    <w:name w:val="FollowedHyperlink"/>
    <w:basedOn w:val="Fuentedeprrafopredeter"/>
    <w:uiPriority w:val="99"/>
    <w:semiHidden/>
    <w:unhideWhenUsed/>
    <w:rsid w:val="000E070E"/>
    <w:rPr>
      <w:color w:val="85DFD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5F66"/>
    <w:pPr>
      <w:ind w:left="720"/>
      <w:contextualSpacing/>
    </w:pPr>
  </w:style>
  <w:style w:type="paragraph" w:styleId="Encabezado">
    <w:name w:val="header"/>
    <w:basedOn w:val="Normal"/>
    <w:link w:val="EncabezadoCar"/>
    <w:uiPriority w:val="99"/>
    <w:unhideWhenUsed/>
    <w:rsid w:val="00113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31F9"/>
    <w:rPr>
      <w:lang w:val="en-US"/>
    </w:rPr>
  </w:style>
  <w:style w:type="paragraph" w:styleId="Piedepgina">
    <w:name w:val="footer"/>
    <w:basedOn w:val="Normal"/>
    <w:link w:val="PiedepginaCar"/>
    <w:unhideWhenUsed/>
    <w:rsid w:val="00113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31F9"/>
    <w:rPr>
      <w:lang w:val="en-US"/>
    </w:rPr>
  </w:style>
  <w:style w:type="character" w:styleId="Hipervnculo">
    <w:name w:val="Hyperlink"/>
    <w:basedOn w:val="Fuentedeprrafopredeter"/>
    <w:uiPriority w:val="99"/>
    <w:unhideWhenUsed/>
    <w:rsid w:val="000E070E"/>
    <w:rPr>
      <w:color w:val="F49100" w:themeColor="hyperlink"/>
      <w:u w:val="single"/>
    </w:rPr>
  </w:style>
  <w:style w:type="character" w:styleId="Hipervnculovisitado">
    <w:name w:val="FollowedHyperlink"/>
    <w:basedOn w:val="Fuentedeprrafopredeter"/>
    <w:uiPriority w:val="99"/>
    <w:semiHidden/>
    <w:unhideWhenUsed/>
    <w:rsid w:val="000E070E"/>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pee.es/dctm/weboapee/pap/leonardo-da-vinci/proyectos-de-movilidad/convocatoria/2013/gestion-proyectos/tablas-de-dietas-2013ivt-plm.pdf?documentId=0901e72b816e70e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bservatorio.extranjero@umh.es" TargetMode="External"/><Relationship Id="rId4" Type="http://schemas.openxmlformats.org/officeDocument/2006/relationships/settings" Target="settings.xml"/><Relationship Id="rId9" Type="http://schemas.openxmlformats.org/officeDocument/2006/relationships/hyperlink" Target="http://www.seg-socia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Flujo">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5</Pages>
  <Words>1721</Words>
  <Characters>9469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Calvo Martinez, Sandra</dc:creator>
  <cp:keywords/>
  <dc:description/>
  <cp:lastModifiedBy>Hernandez Penades, Hector</cp:lastModifiedBy>
  <cp:revision>17</cp:revision>
  <dcterms:created xsi:type="dcterms:W3CDTF">2013-06-18T11:29:00Z</dcterms:created>
  <dcterms:modified xsi:type="dcterms:W3CDTF">2014-01-29T08:48:00Z</dcterms:modified>
</cp:coreProperties>
</file>